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Приложение 2</w:t>
      </w:r>
    </w:p>
    <w:p w:rsidR="0092227B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  <w:r w:rsidRPr="002019E1">
        <w:rPr>
          <w:rFonts w:ascii="PT Astra Serif" w:eastAsia="Times New Roman" w:hAnsi="PT Astra Serif" w:cs="Arial"/>
          <w:b/>
          <w:bCs/>
          <w:lang w:eastAsia="ru-RU"/>
        </w:rPr>
        <w:t>к извещению об осуществлении закупки</w:t>
      </w:r>
    </w:p>
    <w:p w:rsidR="002019E1" w:rsidRPr="002019E1" w:rsidRDefault="002019E1" w:rsidP="002019E1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right"/>
        <w:rPr>
          <w:rFonts w:ascii="PT Astra Serif" w:eastAsia="Times New Roman" w:hAnsi="PT Astra Serif" w:cs="Arial"/>
          <w:b/>
          <w:bCs/>
          <w:lang w:eastAsia="ru-RU"/>
        </w:rPr>
      </w:pPr>
    </w:p>
    <w:p w:rsidR="0092227B" w:rsidRPr="007420B4" w:rsidRDefault="0092227B" w:rsidP="0092227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7420B4">
        <w:rPr>
          <w:rFonts w:ascii="Times New Roman" w:eastAsia="Times New Roman" w:hAnsi="Times New Roman"/>
          <w:b/>
          <w:lang w:eastAsia="ru-RU"/>
        </w:rPr>
        <w:t>Обоснование начальной (максимальной) цены контракта</w:t>
      </w:r>
    </w:p>
    <w:p w:rsidR="007420B4" w:rsidRPr="00FE14FB" w:rsidRDefault="00FE14FB" w:rsidP="00FE14FB">
      <w:pPr>
        <w:spacing w:after="6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FE14FB">
        <w:rPr>
          <w:rFonts w:ascii="Times New Roman" w:eastAsia="Times New Roman" w:hAnsi="Times New Roman"/>
          <w:b/>
          <w:lang w:eastAsia="ru-RU"/>
        </w:rPr>
        <w:t>на оказание ус</w:t>
      </w:r>
      <w:r w:rsidR="00CC11CF">
        <w:rPr>
          <w:rFonts w:ascii="Times New Roman" w:eastAsia="Times New Roman" w:hAnsi="Times New Roman"/>
          <w:b/>
          <w:lang w:eastAsia="ru-RU"/>
        </w:rPr>
        <w:t>луг по проведению профилактического приема</w:t>
      </w:r>
      <w:r w:rsidRPr="00FE14FB">
        <w:rPr>
          <w:rFonts w:ascii="Times New Roman" w:eastAsia="Times New Roman" w:hAnsi="Times New Roman"/>
          <w:b/>
          <w:lang w:eastAsia="ru-RU"/>
        </w:rPr>
        <w:t xml:space="preserve"> </w:t>
      </w:r>
      <w:r w:rsidR="00CC11CF">
        <w:rPr>
          <w:rFonts w:ascii="Times New Roman" w:eastAsia="Times New Roman" w:hAnsi="Times New Roman"/>
          <w:b/>
          <w:lang w:eastAsia="ru-RU"/>
        </w:rPr>
        <w:t>(</w:t>
      </w:r>
      <w:r w:rsidRPr="00FE14FB">
        <w:rPr>
          <w:rFonts w:ascii="Times New Roman" w:eastAsia="Times New Roman" w:hAnsi="Times New Roman"/>
          <w:b/>
          <w:lang w:eastAsia="ru-RU"/>
        </w:rPr>
        <w:t>осмотра</w:t>
      </w:r>
      <w:r w:rsidR="00B819A1">
        <w:rPr>
          <w:rFonts w:ascii="Times New Roman" w:eastAsia="Times New Roman" w:hAnsi="Times New Roman"/>
          <w:b/>
          <w:lang w:eastAsia="ru-RU"/>
        </w:rPr>
        <w:t>, консультации) врачом-психиатром и врачом психиатром</w:t>
      </w:r>
      <w:r w:rsidRPr="00FE14FB">
        <w:rPr>
          <w:rFonts w:ascii="Times New Roman" w:eastAsia="Times New Roman" w:hAnsi="Times New Roman"/>
          <w:b/>
          <w:lang w:eastAsia="ru-RU"/>
        </w:rPr>
        <w:t>-нар</w:t>
      </w:r>
      <w:r w:rsidR="00B819A1">
        <w:rPr>
          <w:rFonts w:ascii="Times New Roman" w:eastAsia="Times New Roman" w:hAnsi="Times New Roman"/>
          <w:b/>
          <w:lang w:eastAsia="ru-RU"/>
        </w:rPr>
        <w:t>кологом</w:t>
      </w:r>
      <w:r>
        <w:rPr>
          <w:rFonts w:ascii="Times New Roman" w:eastAsia="Times New Roman" w:hAnsi="Times New Roman"/>
          <w:b/>
          <w:lang w:eastAsia="ru-RU"/>
        </w:rPr>
        <w:t xml:space="preserve"> муниципальных служащих </w:t>
      </w:r>
      <w:r w:rsidRPr="00FE14FB">
        <w:rPr>
          <w:rFonts w:ascii="Times New Roman" w:eastAsia="Times New Roman" w:hAnsi="Times New Roman"/>
          <w:b/>
          <w:lang w:eastAsia="ru-RU"/>
        </w:rPr>
        <w:t>администрации города Югорска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Начальная (максимальная) цена контракта должна </w:t>
      </w:r>
      <w:proofErr w:type="gramStart"/>
      <w:r>
        <w:rPr>
          <w:rFonts w:ascii="Times New Roman" w:eastAsia="Times New Roman" w:hAnsi="Times New Roman"/>
          <w:lang w:eastAsia="ru-RU"/>
        </w:rPr>
        <w:t>определяться и обосновываться</w:t>
      </w:r>
      <w:proofErr w:type="gramEnd"/>
      <w:r>
        <w:rPr>
          <w:rFonts w:ascii="Times New Roman" w:eastAsia="Times New Roman" w:hAnsi="Times New Roman"/>
          <w:lang w:eastAsia="ru-RU"/>
        </w:rPr>
        <w:t xml:space="preserve"> заказчиком посредством применения одних из методов, установленных ст.22 Федерального закона от 05.04.2013 №44-ФЗ «О контрактной системе в сфере закупок товаров, работ, услуг для обеспечения государственных и муниципальных нужд».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В связи с невозможностью применения для обоснования начальной (максимальной) цены контракта методов, указанных в ч. 1 ст. 22 Федерального закона №44-ФЗ, Заказчик вправе применить иные методы. В данном случае на основании ч. 12 ст. 22 Федерального закона №44-ФЗ заказчиком применяются в обоснование начальной (максимальной) цены контракта тарифы на </w:t>
      </w:r>
      <w:r w:rsidR="00E44D8A" w:rsidRPr="00E44D8A">
        <w:rPr>
          <w:rFonts w:ascii="Times New Roman" w:eastAsia="Times New Roman" w:hAnsi="Times New Roman"/>
          <w:lang w:eastAsia="ru-RU"/>
        </w:rPr>
        <w:t>оказание услуг</w:t>
      </w:r>
      <w:r w:rsidR="00CC11CF">
        <w:rPr>
          <w:rFonts w:ascii="Times New Roman" w:eastAsia="Times New Roman" w:hAnsi="Times New Roman"/>
          <w:lang w:eastAsia="ru-RU"/>
        </w:rPr>
        <w:t xml:space="preserve"> по проведению профилактического приема (</w:t>
      </w:r>
      <w:r w:rsidR="005E6485">
        <w:rPr>
          <w:rFonts w:ascii="Times New Roman" w:eastAsia="Times New Roman" w:hAnsi="Times New Roman"/>
          <w:lang w:eastAsia="ru-RU"/>
        </w:rPr>
        <w:t>осмотра</w:t>
      </w:r>
      <w:r w:rsidR="00CC11CF">
        <w:rPr>
          <w:rFonts w:ascii="Times New Roman" w:eastAsia="Times New Roman" w:hAnsi="Times New Roman"/>
          <w:lang w:eastAsia="ru-RU"/>
        </w:rPr>
        <w:t>, консультации)</w:t>
      </w:r>
      <w:r w:rsidR="005E6485">
        <w:rPr>
          <w:rFonts w:ascii="Times New Roman" w:eastAsia="Times New Roman" w:hAnsi="Times New Roman"/>
          <w:lang w:eastAsia="ru-RU"/>
        </w:rPr>
        <w:t xml:space="preserve"> </w:t>
      </w:r>
      <w:r w:rsidR="00CC11CF">
        <w:rPr>
          <w:rFonts w:ascii="Times New Roman" w:eastAsia="Times New Roman" w:hAnsi="Times New Roman"/>
          <w:lang w:eastAsia="ru-RU"/>
        </w:rPr>
        <w:t>врача-психиатра и врача психиатра-нарколога</w:t>
      </w:r>
      <w:r w:rsidR="00E44D8A" w:rsidRPr="00E44D8A">
        <w:rPr>
          <w:rFonts w:ascii="Times New Roman" w:eastAsia="Times New Roman" w:hAnsi="Times New Roman"/>
          <w:lang w:eastAsia="ru-RU"/>
        </w:rPr>
        <w:t xml:space="preserve"> муниципальных служащих администрации города Югорска</w:t>
      </w:r>
      <w:r>
        <w:rPr>
          <w:rFonts w:ascii="Times New Roman" w:eastAsia="Times New Roman" w:hAnsi="Times New Roman"/>
          <w:lang w:eastAsia="ru-RU"/>
        </w:rPr>
        <w:t xml:space="preserve">, установленные </w:t>
      </w:r>
      <w:r w:rsidR="002E3A33">
        <w:rPr>
          <w:rFonts w:ascii="Times New Roman" w:eastAsia="Times New Roman" w:hAnsi="Times New Roman"/>
          <w:lang w:eastAsia="ru-RU"/>
        </w:rPr>
        <w:t>Поставщиком №1</w:t>
      </w:r>
      <w:r>
        <w:rPr>
          <w:rFonts w:ascii="Times New Roman" w:eastAsia="Times New Roman" w:hAnsi="Times New Roman"/>
          <w:lang w:eastAsia="ru-RU"/>
        </w:rPr>
        <w:t>.</w:t>
      </w:r>
    </w:p>
    <w:p w:rsidR="0092227B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Обоснование невозможности применения методов, указанных в части 1 статьи 22 Федерального закона №44-ФЗ:</w:t>
      </w:r>
    </w:p>
    <w:p w:rsidR="00FE14FB" w:rsidRDefault="0092227B" w:rsidP="00FE1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- </w:t>
      </w:r>
      <w:r>
        <w:rPr>
          <w:rFonts w:ascii="Times New Roman" w:eastAsia="Times New Roman" w:hAnsi="Times New Roman"/>
          <w:b/>
          <w:lang w:eastAsia="ru-RU"/>
        </w:rPr>
        <w:t>метод сопоставимых рыночных цен</w:t>
      </w:r>
      <w:r w:rsidR="00E44D8A">
        <w:rPr>
          <w:rFonts w:ascii="Times New Roman" w:eastAsia="Times New Roman" w:hAnsi="Times New Roman"/>
          <w:b/>
          <w:lang w:eastAsia="ru-RU"/>
        </w:rPr>
        <w:t>.</w:t>
      </w:r>
      <w:r w:rsidR="00543C9B">
        <w:rPr>
          <w:rFonts w:ascii="Times New Roman" w:eastAsia="Times New Roman" w:hAnsi="Times New Roman"/>
          <w:b/>
          <w:lang w:eastAsia="ru-RU"/>
        </w:rPr>
        <w:t xml:space="preserve"> </w:t>
      </w:r>
      <w:r w:rsidR="00E44D8A" w:rsidRPr="00E44D8A">
        <w:rPr>
          <w:rFonts w:ascii="Times New Roman" w:eastAsia="Times New Roman" w:hAnsi="Times New Roman"/>
          <w:lang w:eastAsia="ru-RU"/>
        </w:rPr>
        <w:t>С</w:t>
      </w:r>
      <w:r>
        <w:rPr>
          <w:rFonts w:ascii="Times New Roman" w:eastAsia="Times New Roman" w:hAnsi="Times New Roman"/>
          <w:lang w:eastAsia="ru-RU"/>
        </w:rPr>
        <w:t xml:space="preserve">огласно направленным запросам о предоставлении ценовой информации в адрес трех потенциальных исполнителей, информация о стоимости поступила от следующих поставщиков: </w:t>
      </w:r>
    </w:p>
    <w:p w:rsidR="0092227B" w:rsidRDefault="00FE14FB" w:rsidP="00FE14F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71DA7">
        <w:rPr>
          <w:rFonts w:ascii="Times New Roman" w:eastAsia="Times New Roman" w:hAnsi="Times New Roman"/>
          <w:b/>
          <w:lang w:eastAsia="ru-RU"/>
        </w:rPr>
        <w:t>Поставщик №1 (Коммерческое предложение от 31.01.2025 № 07/43-Исх-186)</w:t>
      </w:r>
      <w:r>
        <w:rPr>
          <w:rFonts w:ascii="Times New Roman" w:eastAsia="Times New Roman" w:hAnsi="Times New Roman"/>
          <w:lang w:eastAsia="ru-RU"/>
        </w:rPr>
        <w:t xml:space="preserve"> предоставил</w:t>
      </w:r>
      <w:r w:rsidRPr="00875B58">
        <w:rPr>
          <w:rFonts w:ascii="Times New Roman" w:eastAsia="Times New Roman" w:hAnsi="Times New Roman"/>
          <w:lang w:eastAsia="ru-RU"/>
        </w:rPr>
        <w:t xml:space="preserve"> расчет стоимости на услуги </w:t>
      </w:r>
      <w:r>
        <w:rPr>
          <w:rFonts w:ascii="Times New Roman" w:eastAsia="Times New Roman" w:hAnsi="Times New Roman"/>
          <w:lang w:eastAsia="ru-RU"/>
        </w:rPr>
        <w:t>по проведению</w:t>
      </w:r>
      <w:r w:rsidR="00CC11CF">
        <w:rPr>
          <w:rFonts w:ascii="Times New Roman" w:eastAsia="Times New Roman" w:hAnsi="Times New Roman"/>
          <w:lang w:eastAsia="ru-RU"/>
        </w:rPr>
        <w:t xml:space="preserve"> профилактического приема (</w:t>
      </w:r>
      <w:r w:rsidRPr="00875B58">
        <w:rPr>
          <w:rFonts w:ascii="Times New Roman" w:eastAsia="Times New Roman" w:hAnsi="Times New Roman"/>
          <w:lang w:eastAsia="ru-RU"/>
        </w:rPr>
        <w:t>осмотр</w:t>
      </w:r>
      <w:r>
        <w:rPr>
          <w:rFonts w:ascii="Times New Roman" w:eastAsia="Times New Roman" w:hAnsi="Times New Roman"/>
          <w:lang w:eastAsia="ru-RU"/>
        </w:rPr>
        <w:t>а</w:t>
      </w:r>
      <w:r w:rsidR="00CC11CF">
        <w:rPr>
          <w:rFonts w:ascii="Times New Roman" w:eastAsia="Times New Roman" w:hAnsi="Times New Roman"/>
          <w:lang w:eastAsia="ru-RU"/>
        </w:rPr>
        <w:t>, консультации)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C11CF">
        <w:rPr>
          <w:rFonts w:ascii="Times New Roman" w:eastAsia="Times New Roman" w:hAnsi="Times New Roman"/>
          <w:lang w:eastAsia="ru-RU"/>
        </w:rPr>
        <w:t>врача-психиатра и врача психиатра-нарколога</w:t>
      </w:r>
      <w:r w:rsidRPr="00875B58">
        <w:rPr>
          <w:rFonts w:ascii="Times New Roman" w:eastAsia="Times New Roman" w:hAnsi="Times New Roman"/>
          <w:lang w:eastAsia="ru-RU"/>
        </w:rPr>
        <w:t xml:space="preserve"> муниципальных служащих администрации города </w:t>
      </w:r>
      <w:proofErr w:type="spellStart"/>
      <w:r w:rsidRPr="00875B58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Pr="00875B58">
        <w:rPr>
          <w:rFonts w:ascii="Times New Roman" w:eastAsia="Times New Roman" w:hAnsi="Times New Roman"/>
          <w:lang w:eastAsia="ru-RU"/>
        </w:rPr>
        <w:t xml:space="preserve"> в сумме </w:t>
      </w:r>
      <w:r>
        <w:rPr>
          <w:rFonts w:ascii="Times New Roman" w:eastAsia="Times New Roman" w:hAnsi="Times New Roman"/>
          <w:lang w:eastAsia="ru-RU"/>
        </w:rPr>
        <w:t>145 530</w:t>
      </w:r>
      <w:r w:rsidRPr="00875B58">
        <w:rPr>
          <w:rFonts w:ascii="Times New Roman" w:eastAsia="Times New Roman" w:hAnsi="Times New Roman"/>
          <w:lang w:eastAsia="ru-RU"/>
        </w:rPr>
        <w:t xml:space="preserve"> (</w:t>
      </w:r>
      <w:r>
        <w:rPr>
          <w:rFonts w:ascii="Times New Roman" w:eastAsia="Times New Roman" w:hAnsi="Times New Roman"/>
          <w:lang w:eastAsia="ru-RU"/>
        </w:rPr>
        <w:t>сто сорок пять тысяч пятьсот тридцать</w:t>
      </w:r>
      <w:r w:rsidRPr="00875B58">
        <w:rPr>
          <w:rFonts w:ascii="Times New Roman" w:eastAsia="Times New Roman" w:hAnsi="Times New Roman"/>
          <w:lang w:eastAsia="ru-RU"/>
        </w:rPr>
        <w:t>) рубл</w:t>
      </w:r>
      <w:r>
        <w:rPr>
          <w:rFonts w:ascii="Times New Roman" w:eastAsia="Times New Roman" w:hAnsi="Times New Roman"/>
          <w:lang w:eastAsia="ru-RU"/>
        </w:rPr>
        <w:t>ей</w:t>
      </w:r>
      <w:r w:rsidRPr="00875B58">
        <w:rPr>
          <w:rFonts w:ascii="Times New Roman" w:eastAsia="Times New Roman" w:hAnsi="Times New Roman"/>
          <w:lang w:eastAsia="ru-RU"/>
        </w:rPr>
        <w:t xml:space="preserve"> 00 копеек. </w:t>
      </w:r>
    </w:p>
    <w:p w:rsidR="00765436" w:rsidRDefault="00FE14F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proofErr w:type="gramStart"/>
      <w:r w:rsidRPr="00571DA7">
        <w:rPr>
          <w:rFonts w:ascii="Times New Roman" w:eastAsia="Times New Roman" w:hAnsi="Times New Roman"/>
          <w:b/>
          <w:lang w:eastAsia="ru-RU"/>
        </w:rPr>
        <w:t>Поставщик №2 (Коммерческое предложение от 13.02.2025 № 07/02-Исз-376)</w:t>
      </w:r>
      <w:r w:rsidR="00765436">
        <w:rPr>
          <w:rFonts w:ascii="Times New Roman" w:eastAsia="Times New Roman" w:hAnsi="Times New Roman"/>
          <w:lang w:eastAsia="ru-RU"/>
        </w:rPr>
        <w:t xml:space="preserve"> сумма – </w:t>
      </w:r>
      <w:r w:rsidR="00D07B91">
        <w:rPr>
          <w:rFonts w:ascii="Times New Roman" w:eastAsia="Times New Roman" w:hAnsi="Times New Roman"/>
          <w:lang w:eastAsia="ru-RU"/>
        </w:rPr>
        <w:t>726 110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(</w:t>
      </w:r>
      <w:r w:rsidR="00D07B91">
        <w:rPr>
          <w:rFonts w:ascii="Times New Roman" w:eastAsia="Times New Roman" w:hAnsi="Times New Roman"/>
          <w:lang w:eastAsia="ru-RU"/>
        </w:rPr>
        <w:t>семьсот двадцать шесть тысяч сто десять</w:t>
      </w:r>
      <w:r w:rsidR="00765436" w:rsidRPr="00765436">
        <w:rPr>
          <w:rFonts w:ascii="Times New Roman" w:eastAsia="Times New Roman" w:hAnsi="Times New Roman"/>
          <w:lang w:eastAsia="ru-RU"/>
        </w:rPr>
        <w:t>) рубл</w:t>
      </w:r>
      <w:r w:rsidR="00DF49C5">
        <w:rPr>
          <w:rFonts w:ascii="Times New Roman" w:eastAsia="Times New Roman" w:hAnsi="Times New Roman"/>
          <w:lang w:eastAsia="ru-RU"/>
        </w:rPr>
        <w:t>ей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00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копе</w:t>
      </w:r>
      <w:r w:rsidR="00DF49C5">
        <w:rPr>
          <w:rFonts w:ascii="Times New Roman" w:eastAsia="Times New Roman" w:hAnsi="Times New Roman"/>
          <w:lang w:eastAsia="ru-RU"/>
        </w:rPr>
        <w:t>ек</w:t>
      </w:r>
      <w:r w:rsid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</w:t>
      </w:r>
      <w:r w:rsidR="00DF49C5">
        <w:rPr>
          <w:rFonts w:ascii="Times New Roman" w:eastAsia="Times New Roman" w:hAnsi="Times New Roman"/>
          <w:lang w:eastAsia="ru-RU"/>
        </w:rPr>
        <w:t>что</w:t>
      </w:r>
      <w:r w:rsidR="00765436">
        <w:rPr>
          <w:rFonts w:ascii="Times New Roman" w:eastAsia="Times New Roman" w:hAnsi="Times New Roman"/>
          <w:lang w:eastAsia="ru-RU"/>
        </w:rPr>
        <w:t xml:space="preserve"> </w:t>
      </w:r>
      <w:r w:rsidR="00E44D8A" w:rsidRPr="00E44D8A">
        <w:rPr>
          <w:rFonts w:ascii="Times New Roman" w:eastAsia="Times New Roman" w:hAnsi="Times New Roman"/>
          <w:lang w:eastAsia="ru-RU"/>
        </w:rPr>
        <w:t>оказание услуг</w:t>
      </w:r>
      <w:r>
        <w:rPr>
          <w:rFonts w:ascii="Times New Roman" w:eastAsia="Times New Roman" w:hAnsi="Times New Roman"/>
          <w:lang w:eastAsia="ru-RU"/>
        </w:rPr>
        <w:t xml:space="preserve"> </w:t>
      </w:r>
      <w:r w:rsidR="00CC11CF" w:rsidRPr="00CC11CF">
        <w:rPr>
          <w:rFonts w:ascii="Times New Roman" w:eastAsia="Times New Roman" w:hAnsi="Times New Roman"/>
          <w:lang w:eastAsia="ru-RU"/>
        </w:rPr>
        <w:t xml:space="preserve">по проведению профилактического приема (осмотра, консультации) врача-психиатра и врача психиатра-нарколога муниципальных служащих администрации города </w:t>
      </w:r>
      <w:proofErr w:type="spellStart"/>
      <w:r w:rsidR="00CC11CF" w:rsidRPr="00CC11CF">
        <w:rPr>
          <w:rFonts w:ascii="Times New Roman" w:eastAsia="Times New Roman" w:hAnsi="Times New Roman"/>
          <w:lang w:eastAsia="ru-RU"/>
        </w:rPr>
        <w:t>Югорска</w:t>
      </w:r>
      <w:proofErr w:type="spellEnd"/>
      <w:r w:rsidR="00E44D8A" w:rsidRPr="00E44D8A">
        <w:rPr>
          <w:rFonts w:ascii="Times New Roman" w:eastAsia="Times New Roman" w:hAnsi="Times New Roman"/>
          <w:lang w:eastAsia="ru-RU"/>
        </w:rPr>
        <w:t xml:space="preserve"> </w:t>
      </w:r>
      <w:r w:rsidR="00765436">
        <w:rPr>
          <w:rFonts w:ascii="Times New Roman" w:eastAsia="Times New Roman" w:hAnsi="Times New Roman"/>
          <w:lang w:eastAsia="ru-RU"/>
        </w:rPr>
        <w:t>не представляется возможным</w:t>
      </w:r>
      <w:r w:rsidR="00E44D8A">
        <w:rPr>
          <w:rFonts w:ascii="Times New Roman" w:eastAsia="Times New Roman" w:hAnsi="Times New Roman"/>
          <w:lang w:eastAsia="ru-RU"/>
        </w:rPr>
        <w:t xml:space="preserve"> на территории города Югорска</w:t>
      </w:r>
      <w:r w:rsidR="00765436">
        <w:rPr>
          <w:rFonts w:ascii="Times New Roman" w:eastAsia="Times New Roman" w:hAnsi="Times New Roman"/>
          <w:lang w:eastAsia="ru-RU"/>
        </w:rPr>
        <w:t>,</w:t>
      </w:r>
      <w:r w:rsidR="00E44D8A">
        <w:rPr>
          <w:rFonts w:ascii="Times New Roman" w:eastAsia="Times New Roman" w:hAnsi="Times New Roman"/>
          <w:lang w:eastAsia="ru-RU"/>
        </w:rPr>
        <w:t xml:space="preserve"> а предоставляется на территории города </w:t>
      </w:r>
      <w:proofErr w:type="spellStart"/>
      <w:r w:rsidR="00E44D8A">
        <w:rPr>
          <w:rFonts w:ascii="Times New Roman" w:eastAsia="Times New Roman" w:hAnsi="Times New Roman"/>
          <w:lang w:eastAsia="ru-RU"/>
        </w:rPr>
        <w:t>Нягань</w:t>
      </w:r>
      <w:proofErr w:type="spellEnd"/>
      <w:r w:rsidR="00E44D8A">
        <w:rPr>
          <w:rFonts w:ascii="Times New Roman" w:eastAsia="Times New Roman" w:hAnsi="Times New Roman"/>
          <w:lang w:eastAsia="ru-RU"/>
        </w:rPr>
        <w:t>,</w:t>
      </w:r>
      <w:r w:rsidR="00765436">
        <w:rPr>
          <w:rFonts w:ascii="Times New Roman" w:eastAsia="Times New Roman" w:hAnsi="Times New Roman"/>
          <w:lang w:eastAsia="ru-RU"/>
        </w:rPr>
        <w:t xml:space="preserve"> что противоречит условиям </w:t>
      </w:r>
      <w:r w:rsidR="00720C69">
        <w:rPr>
          <w:rFonts w:ascii="Times New Roman" w:eastAsia="Times New Roman" w:hAnsi="Times New Roman"/>
          <w:lang w:eastAsia="ru-RU"/>
        </w:rPr>
        <w:t>описания объекта</w:t>
      </w:r>
      <w:proofErr w:type="gramEnd"/>
      <w:r w:rsidR="00720C69">
        <w:rPr>
          <w:rFonts w:ascii="Times New Roman" w:eastAsia="Times New Roman" w:hAnsi="Times New Roman"/>
          <w:lang w:eastAsia="ru-RU"/>
        </w:rPr>
        <w:t xml:space="preserve"> закупки</w:t>
      </w:r>
      <w:r w:rsidR="00765436">
        <w:rPr>
          <w:rFonts w:ascii="Times New Roman" w:eastAsia="Times New Roman" w:hAnsi="Times New Roman"/>
          <w:lang w:eastAsia="ru-RU"/>
        </w:rPr>
        <w:t>;</w:t>
      </w:r>
    </w:p>
    <w:p w:rsidR="00765436" w:rsidRDefault="00FE14FB" w:rsidP="0076543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571DA7">
        <w:rPr>
          <w:rFonts w:ascii="Times New Roman" w:eastAsia="Times New Roman" w:hAnsi="Times New Roman"/>
          <w:b/>
          <w:lang w:eastAsia="ru-RU"/>
        </w:rPr>
        <w:t>Поставщик №3 (Коммерческое предложение от 12.02.2025 № 1233)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сумма – </w:t>
      </w:r>
      <w:r w:rsidR="00D07B91">
        <w:rPr>
          <w:rFonts w:ascii="Times New Roman" w:eastAsia="Times New Roman" w:hAnsi="Times New Roman"/>
          <w:lang w:eastAsia="ru-RU"/>
        </w:rPr>
        <w:t>164 010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 (</w:t>
      </w:r>
      <w:r w:rsidR="00545DA0">
        <w:rPr>
          <w:rFonts w:ascii="Times New Roman" w:eastAsia="Times New Roman" w:hAnsi="Times New Roman"/>
          <w:lang w:eastAsia="ru-RU"/>
        </w:rPr>
        <w:t xml:space="preserve">сто </w:t>
      </w:r>
      <w:r w:rsidR="00D07B91">
        <w:rPr>
          <w:rFonts w:ascii="Times New Roman" w:eastAsia="Times New Roman" w:hAnsi="Times New Roman"/>
          <w:lang w:eastAsia="ru-RU"/>
        </w:rPr>
        <w:t>шестьдесят четыре тысячи десять</w:t>
      </w:r>
      <w:r w:rsidR="00765436" w:rsidRPr="00765436">
        <w:rPr>
          <w:rFonts w:ascii="Times New Roman" w:eastAsia="Times New Roman" w:hAnsi="Times New Roman"/>
          <w:lang w:eastAsia="ru-RU"/>
        </w:rPr>
        <w:t>) рубл</w:t>
      </w:r>
      <w:r w:rsidR="00E44D8A">
        <w:rPr>
          <w:rFonts w:ascii="Times New Roman" w:eastAsia="Times New Roman" w:hAnsi="Times New Roman"/>
          <w:lang w:eastAsia="ru-RU"/>
        </w:rPr>
        <w:t>ей</w:t>
      </w:r>
      <w:r w:rsidR="00772614">
        <w:rPr>
          <w:rFonts w:ascii="Times New Roman" w:eastAsia="Times New Roman" w:hAnsi="Times New Roman"/>
          <w:lang w:eastAsia="ru-RU"/>
        </w:rPr>
        <w:t xml:space="preserve"> </w:t>
      </w:r>
      <w:r w:rsidR="00765436">
        <w:rPr>
          <w:rFonts w:ascii="Times New Roman" w:eastAsia="Times New Roman" w:hAnsi="Times New Roman"/>
          <w:lang w:eastAsia="ru-RU"/>
        </w:rPr>
        <w:t xml:space="preserve"> </w:t>
      </w:r>
      <w:r w:rsidR="00DF49C5">
        <w:rPr>
          <w:rFonts w:ascii="Times New Roman" w:eastAsia="Times New Roman" w:hAnsi="Times New Roman"/>
          <w:lang w:eastAsia="ru-RU"/>
        </w:rPr>
        <w:t>0</w:t>
      </w:r>
      <w:r w:rsidR="00765436">
        <w:rPr>
          <w:rFonts w:ascii="Times New Roman" w:eastAsia="Times New Roman" w:hAnsi="Times New Roman"/>
          <w:lang w:eastAsia="ru-RU"/>
        </w:rPr>
        <w:t>0 копеек</w:t>
      </w:r>
      <w:r w:rsidR="00765436" w:rsidRPr="00765436">
        <w:rPr>
          <w:rFonts w:ascii="Times New Roman" w:eastAsia="Times New Roman" w:hAnsi="Times New Roman"/>
          <w:lang w:eastAsia="ru-RU"/>
        </w:rPr>
        <w:t xml:space="preserve">, в коммерческом предложении указано, что </w:t>
      </w:r>
      <w:r w:rsidR="00050149">
        <w:rPr>
          <w:rFonts w:ascii="Times New Roman" w:eastAsia="Times New Roman" w:hAnsi="Times New Roman"/>
          <w:lang w:eastAsia="ru-RU"/>
        </w:rPr>
        <w:t>лечебно-диагностическое отделение передвижной поликлиники</w:t>
      </w:r>
      <w:r w:rsidR="00720C69">
        <w:rPr>
          <w:rFonts w:ascii="Times New Roman" w:eastAsia="Times New Roman" w:hAnsi="Times New Roman"/>
          <w:lang w:eastAsia="ru-RU"/>
        </w:rPr>
        <w:t xml:space="preserve"> не располагает возможностью проведение медицинских услуг с выездом в г. Югорск, что противоречит описанию объекта закупки</w:t>
      </w:r>
      <w:r w:rsidR="00765436" w:rsidRPr="00765436">
        <w:rPr>
          <w:rFonts w:ascii="Times New Roman" w:eastAsia="Times New Roman" w:hAnsi="Times New Roman"/>
          <w:lang w:eastAsia="ru-RU"/>
        </w:rPr>
        <w:t>;</w:t>
      </w:r>
    </w:p>
    <w:p w:rsidR="0092227B" w:rsidRPr="00875B58" w:rsidRDefault="0092227B" w:rsidP="0092227B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x-none" w:eastAsia="x-none"/>
        </w:rPr>
      </w:pPr>
      <w:r w:rsidRPr="00875B58">
        <w:rPr>
          <w:rFonts w:ascii="Times New Roman" w:eastAsia="Times New Roman" w:hAnsi="Times New Roman"/>
          <w:lang w:val="x-none" w:eastAsia="x-none"/>
        </w:rPr>
        <w:t xml:space="preserve">- </w:t>
      </w:r>
      <w:r w:rsidRPr="00875B58">
        <w:rPr>
          <w:rFonts w:ascii="Times New Roman" w:eastAsia="Times New Roman" w:hAnsi="Times New Roman"/>
          <w:b/>
          <w:lang w:val="x-none" w:eastAsia="x-none"/>
        </w:rPr>
        <w:t>нормативный метод</w:t>
      </w:r>
      <w:r w:rsidRPr="00875B58">
        <w:rPr>
          <w:rFonts w:ascii="Times New Roman" w:eastAsia="Times New Roman" w:hAnsi="Times New Roman"/>
          <w:lang w:val="x-none" w:eastAsia="x-none"/>
        </w:rPr>
        <w:t xml:space="preserve"> не применим, в связи с отсутствием установленных требований к закупаем</w:t>
      </w:r>
      <w:r w:rsidRPr="00875B58">
        <w:rPr>
          <w:rFonts w:ascii="Times New Roman" w:eastAsia="Times New Roman" w:hAnsi="Times New Roman"/>
          <w:lang w:eastAsia="x-none"/>
        </w:rPr>
        <w:t>ым</w:t>
      </w:r>
      <w:r w:rsidRPr="00875B58">
        <w:rPr>
          <w:rFonts w:ascii="Times New Roman" w:eastAsia="Times New Roman" w:hAnsi="Times New Roman"/>
          <w:lang w:val="x-none" w:eastAsia="x-none"/>
        </w:rPr>
        <w:t xml:space="preserve"> заказчиком</w:t>
      </w:r>
      <w:r w:rsidRPr="00875B58">
        <w:rPr>
          <w:rFonts w:ascii="Times New Roman" w:eastAsia="Times New Roman" w:hAnsi="Times New Roman"/>
          <w:lang w:eastAsia="x-none"/>
        </w:rPr>
        <w:t xml:space="preserve"> отдельным видам</w:t>
      </w:r>
      <w:r w:rsidRPr="00875B58">
        <w:rPr>
          <w:rFonts w:ascii="Times New Roman" w:eastAsia="Times New Roman" w:hAnsi="Times New Roman"/>
          <w:lang w:val="x-none" w:eastAsia="x-none"/>
        </w:rPr>
        <w:t xml:space="preserve"> услуг (в том числе предельн</w:t>
      </w:r>
      <w:r w:rsidRPr="00875B58">
        <w:rPr>
          <w:rFonts w:ascii="Times New Roman" w:eastAsia="Times New Roman" w:hAnsi="Times New Roman"/>
          <w:lang w:eastAsia="x-none"/>
        </w:rPr>
        <w:t>ых</w:t>
      </w:r>
      <w:r w:rsidRPr="00875B58">
        <w:rPr>
          <w:rFonts w:ascii="Times New Roman" w:eastAsia="Times New Roman" w:hAnsi="Times New Roman"/>
          <w:lang w:val="x-none" w:eastAsia="x-none"/>
        </w:rPr>
        <w:t xml:space="preserve"> цен </w:t>
      </w:r>
      <w:r w:rsidRPr="00875B58">
        <w:rPr>
          <w:rFonts w:ascii="Times New Roman" w:eastAsia="Times New Roman" w:hAnsi="Times New Roman"/>
          <w:lang w:eastAsia="x-none"/>
        </w:rPr>
        <w:t>услуг</w:t>
      </w:r>
      <w:r w:rsidRPr="00875B58">
        <w:rPr>
          <w:rFonts w:ascii="Times New Roman" w:eastAsia="Times New Roman" w:hAnsi="Times New Roman"/>
          <w:lang w:val="x-none" w:eastAsia="x-none"/>
        </w:rPr>
        <w:t>) и (или) нормативных затрат на обеспечение функций муниципальных органов;</w:t>
      </w:r>
    </w:p>
    <w:p w:rsidR="0092227B" w:rsidRPr="00875B58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Pr="00875B58">
        <w:rPr>
          <w:rFonts w:ascii="Times New Roman" w:eastAsia="Times New Roman" w:hAnsi="Times New Roman"/>
          <w:b/>
          <w:lang w:eastAsia="ru-RU"/>
        </w:rPr>
        <w:t>тарифный метод</w:t>
      </w:r>
      <w:r w:rsidRPr="00875B58">
        <w:rPr>
          <w:rFonts w:ascii="Times New Roman" w:eastAsia="Times New Roman" w:hAnsi="Times New Roman"/>
          <w:lang w:eastAsia="ru-RU"/>
        </w:rPr>
        <w:t xml:space="preserve"> не применим в связи с тем, что в соответствии с законодательством Российской Федерации цены закупаемых услуг для обеспечения муниципальных нужд не </w:t>
      </w:r>
      <w:proofErr w:type="gramStart"/>
      <w:r w:rsidRPr="00875B58">
        <w:rPr>
          <w:rFonts w:ascii="Times New Roman" w:eastAsia="Times New Roman" w:hAnsi="Times New Roman"/>
          <w:lang w:eastAsia="ru-RU"/>
        </w:rPr>
        <w:t>подлежат государственному регулированию и не установлены</w:t>
      </w:r>
      <w:proofErr w:type="gramEnd"/>
      <w:r w:rsidRPr="00875B58">
        <w:rPr>
          <w:rFonts w:ascii="Times New Roman" w:eastAsia="Times New Roman" w:hAnsi="Times New Roman"/>
          <w:lang w:eastAsia="ru-RU"/>
        </w:rPr>
        <w:t xml:space="preserve"> муниципальными правовыми актами;</w:t>
      </w:r>
    </w:p>
    <w:p w:rsidR="0092227B" w:rsidRPr="00875B58" w:rsidRDefault="0092227B" w:rsidP="0092227B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Pr="00875B58">
        <w:rPr>
          <w:rFonts w:ascii="Times New Roman" w:eastAsia="Times New Roman" w:hAnsi="Times New Roman"/>
          <w:b/>
          <w:lang w:eastAsia="ru-RU"/>
        </w:rPr>
        <w:t>проектно-сметный метод</w:t>
      </w:r>
      <w:r w:rsidRPr="00875B58">
        <w:rPr>
          <w:rFonts w:ascii="Times New Roman" w:eastAsia="Times New Roman" w:hAnsi="Times New Roman"/>
          <w:lang w:eastAsia="ru-RU"/>
        </w:rPr>
        <w:t xml:space="preserve"> не применим, так как предмет закупки, установленный заказчиком, не соответствует тем предметам (п.1,2 части 9 и части 9.1 статьи 22 Федерального закона №44-ФЗ), на которые может применяться проектно-сметный метод;</w:t>
      </w:r>
    </w:p>
    <w:p w:rsidR="0092227B" w:rsidRDefault="0092227B" w:rsidP="0092227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proofErr w:type="gramStart"/>
      <w:r w:rsidRPr="00875B58">
        <w:rPr>
          <w:rFonts w:ascii="Times New Roman" w:eastAsia="Times New Roman" w:hAnsi="Times New Roman"/>
          <w:lang w:eastAsia="ru-RU"/>
        </w:rPr>
        <w:t xml:space="preserve">- </w:t>
      </w:r>
      <w:r w:rsidRPr="00875B58">
        <w:rPr>
          <w:rFonts w:ascii="Times New Roman" w:eastAsia="Times New Roman" w:hAnsi="Times New Roman"/>
          <w:b/>
          <w:lang w:eastAsia="ru-RU"/>
        </w:rPr>
        <w:t>затратный метод</w:t>
      </w:r>
      <w:r w:rsidRPr="00875B58">
        <w:rPr>
          <w:rFonts w:ascii="Times New Roman" w:eastAsia="Times New Roman" w:hAnsi="Times New Roman"/>
          <w:lang w:eastAsia="ru-RU"/>
        </w:rPr>
        <w:t xml:space="preserve"> не применим в связи с тем, что информация о стоимости ус</w:t>
      </w:r>
      <w:r w:rsidR="00546272">
        <w:rPr>
          <w:rFonts w:ascii="Times New Roman" w:eastAsia="Times New Roman" w:hAnsi="Times New Roman"/>
          <w:lang w:eastAsia="ru-RU"/>
        </w:rPr>
        <w:t>луг по  проведению профилактиче</w:t>
      </w:r>
      <w:r w:rsidR="00AA0A89">
        <w:rPr>
          <w:rFonts w:ascii="Times New Roman" w:eastAsia="Times New Roman" w:hAnsi="Times New Roman"/>
          <w:lang w:eastAsia="ru-RU"/>
        </w:rPr>
        <w:t>с</w:t>
      </w:r>
      <w:r w:rsidR="00546272">
        <w:rPr>
          <w:rFonts w:ascii="Times New Roman" w:eastAsia="Times New Roman" w:hAnsi="Times New Roman"/>
          <w:lang w:eastAsia="ru-RU"/>
        </w:rPr>
        <w:t>кого приема</w:t>
      </w:r>
      <w:r w:rsidRPr="00875B58">
        <w:rPr>
          <w:rFonts w:ascii="Times New Roman" w:eastAsia="Times New Roman" w:hAnsi="Times New Roman"/>
          <w:lang w:eastAsia="ru-RU"/>
        </w:rPr>
        <w:t xml:space="preserve"> </w:t>
      </w:r>
      <w:r w:rsidR="00546272">
        <w:rPr>
          <w:rFonts w:ascii="Times New Roman" w:eastAsia="Times New Roman" w:hAnsi="Times New Roman"/>
          <w:lang w:eastAsia="ru-RU"/>
        </w:rPr>
        <w:t>(</w:t>
      </w:r>
      <w:r w:rsidRPr="00875B58">
        <w:rPr>
          <w:rFonts w:ascii="Times New Roman" w:eastAsia="Times New Roman" w:hAnsi="Times New Roman"/>
          <w:lang w:eastAsia="ru-RU"/>
        </w:rPr>
        <w:t>осмотра</w:t>
      </w:r>
      <w:r w:rsidR="00546272">
        <w:rPr>
          <w:rFonts w:ascii="Times New Roman" w:eastAsia="Times New Roman" w:hAnsi="Times New Roman"/>
          <w:lang w:eastAsia="ru-RU"/>
        </w:rPr>
        <w:t>, консультации) врача-психиатра и врача психиатра</w:t>
      </w:r>
      <w:r w:rsidRPr="00875B58">
        <w:rPr>
          <w:rFonts w:ascii="Times New Roman" w:eastAsia="Times New Roman" w:hAnsi="Times New Roman"/>
          <w:lang w:eastAsia="ru-RU"/>
        </w:rPr>
        <w:t>-нарк</w:t>
      </w:r>
      <w:r w:rsidR="00546272">
        <w:rPr>
          <w:rFonts w:ascii="Times New Roman" w:eastAsia="Times New Roman" w:hAnsi="Times New Roman"/>
          <w:lang w:eastAsia="ru-RU"/>
        </w:rPr>
        <w:t>олога</w:t>
      </w:r>
      <w:r w:rsidRPr="00875B58">
        <w:rPr>
          <w:rFonts w:ascii="Times New Roman" w:eastAsia="Times New Roman" w:hAnsi="Times New Roman"/>
          <w:lang w:eastAsia="ru-RU"/>
        </w:rPr>
        <w:t xml:space="preserve">  муниципальных служащих администрации города Югорска, полученная от потенциальных </w:t>
      </w:r>
      <w:r w:rsidRPr="00875B58">
        <w:rPr>
          <w:rFonts w:ascii="Times New Roman" w:eastAsia="Times New Roman" w:hAnsi="Times New Roman"/>
          <w:lang w:eastAsia="ru-RU"/>
        </w:rPr>
        <w:lastRenderedPageBreak/>
        <w:t>Исполнителей не содержит сведения о сумме произведенных затрат (которая указывала бы на прямые и косвенные затраты на оказание услуг и иные затраты, связанные с оказанием услуг) и прибыли.</w:t>
      </w:r>
      <w:r>
        <w:rPr>
          <w:rFonts w:ascii="Times New Roman" w:eastAsia="Times New Roman" w:hAnsi="Times New Roman"/>
          <w:lang w:eastAsia="ru-RU"/>
        </w:rPr>
        <w:t xml:space="preserve"> </w:t>
      </w:r>
      <w:proofErr w:type="gramEnd"/>
    </w:p>
    <w:p w:rsidR="007420B4" w:rsidRDefault="0092227B" w:rsidP="00571DA7">
      <w:pPr>
        <w:autoSpaceDE w:val="0"/>
        <w:autoSpaceDN w:val="0"/>
        <w:adjustRightInd w:val="0"/>
        <w:spacing w:after="60" w:line="240" w:lineRule="auto"/>
        <w:ind w:firstLine="540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На основании вышеизложенного, заказчиком принято решение об определении начальной (максимальной) цены контракта</w:t>
      </w:r>
      <w:r>
        <w:rPr>
          <w:rFonts w:ascii="Times New Roman" w:eastAsia="Times New Roman" w:hAnsi="Times New Roman"/>
          <w:b/>
          <w:lang w:eastAsia="ru-RU"/>
        </w:rPr>
        <w:t xml:space="preserve"> </w:t>
      </w:r>
      <w:r>
        <w:rPr>
          <w:rFonts w:ascii="Times New Roman" w:eastAsia="Times New Roman" w:hAnsi="Times New Roman"/>
          <w:lang w:eastAsia="ru-RU"/>
        </w:rPr>
        <w:t xml:space="preserve">в размере </w:t>
      </w:r>
      <w:r w:rsidR="00684EDD">
        <w:rPr>
          <w:rFonts w:ascii="Times New Roman" w:eastAsia="Times New Roman" w:hAnsi="Times New Roman"/>
          <w:b/>
          <w:lang w:eastAsia="ru-RU"/>
        </w:rPr>
        <w:t>1</w:t>
      </w:r>
      <w:r w:rsidR="00D07B91">
        <w:rPr>
          <w:rFonts w:ascii="Times New Roman" w:eastAsia="Times New Roman" w:hAnsi="Times New Roman"/>
          <w:b/>
          <w:lang w:eastAsia="ru-RU"/>
        </w:rPr>
        <w:t>45 530</w:t>
      </w:r>
      <w:r w:rsidR="00684EDD">
        <w:rPr>
          <w:rFonts w:ascii="Times New Roman" w:eastAsia="Times New Roman" w:hAnsi="Times New Roman"/>
          <w:b/>
          <w:lang w:eastAsia="ru-RU"/>
        </w:rPr>
        <w:t xml:space="preserve"> (сто</w:t>
      </w:r>
      <w:r w:rsidR="00D07B91">
        <w:rPr>
          <w:rFonts w:ascii="Times New Roman" w:eastAsia="Times New Roman" w:hAnsi="Times New Roman"/>
          <w:b/>
          <w:lang w:eastAsia="ru-RU"/>
        </w:rPr>
        <w:t xml:space="preserve"> сорок пять тысяч пятьсот тридцать</w:t>
      </w:r>
      <w:r w:rsidR="00684EDD">
        <w:rPr>
          <w:rFonts w:ascii="Times New Roman" w:eastAsia="Times New Roman" w:hAnsi="Times New Roman"/>
          <w:b/>
          <w:lang w:eastAsia="ru-RU"/>
        </w:rPr>
        <w:t>) рублей</w:t>
      </w:r>
      <w:r w:rsidR="00875B58" w:rsidRPr="00875B58">
        <w:rPr>
          <w:rFonts w:ascii="Times New Roman" w:eastAsia="Times New Roman" w:hAnsi="Times New Roman"/>
          <w:b/>
          <w:lang w:eastAsia="ru-RU"/>
        </w:rPr>
        <w:t xml:space="preserve"> 00 копеек</w:t>
      </w:r>
    </w:p>
    <w:p w:rsidR="003D17E4" w:rsidRDefault="003D17E4" w:rsidP="0092227B">
      <w:pPr>
        <w:rPr>
          <w:rFonts w:ascii="Times New Roman" w:eastAsia="Times New Roman" w:hAnsi="Times New Roman"/>
          <w:lang w:eastAsia="ru-RU"/>
        </w:rPr>
      </w:pPr>
    </w:p>
    <w:tbl>
      <w:tblPr>
        <w:tblStyle w:val="a3"/>
        <w:tblW w:w="15000" w:type="dxa"/>
        <w:tblLook w:val="04A0" w:firstRow="1" w:lastRow="0" w:firstColumn="1" w:lastColumn="0" w:noHBand="0" w:noVBand="1"/>
      </w:tblPr>
      <w:tblGrid>
        <w:gridCol w:w="1141"/>
        <w:gridCol w:w="951"/>
        <w:gridCol w:w="2757"/>
        <w:gridCol w:w="1415"/>
        <w:gridCol w:w="1295"/>
        <w:gridCol w:w="473"/>
        <w:gridCol w:w="449"/>
        <w:gridCol w:w="216"/>
        <w:gridCol w:w="216"/>
        <w:gridCol w:w="967"/>
        <w:gridCol w:w="387"/>
        <w:gridCol w:w="468"/>
        <w:gridCol w:w="572"/>
        <w:gridCol w:w="1231"/>
        <w:gridCol w:w="1231"/>
        <w:gridCol w:w="1231"/>
      </w:tblGrid>
      <w:tr w:rsidR="00684EDD" w:rsidRPr="00684EDD" w:rsidTr="00B819A1">
        <w:trPr>
          <w:trHeight w:val="675"/>
        </w:trPr>
        <w:tc>
          <w:tcPr>
            <w:tcW w:w="15000" w:type="dxa"/>
            <w:gridSpan w:val="16"/>
            <w:hideMark/>
          </w:tcPr>
          <w:p w:rsidR="00684EDD" w:rsidRPr="00684EDD" w:rsidRDefault="00684EDD" w:rsidP="00946DF4">
            <w:r w:rsidRPr="00684EDD">
              <w:t>Приложение к обоснованию начальной (максимальной) цены контракта на оказание услуг</w:t>
            </w:r>
            <w:r w:rsidR="00FE14FB">
              <w:t xml:space="preserve"> по проведению </w:t>
            </w:r>
            <w:r w:rsidR="00946DF4">
              <w:t>профилактического приема</w:t>
            </w:r>
            <w:r w:rsidR="00FE14FB">
              <w:t xml:space="preserve"> </w:t>
            </w:r>
            <w:r w:rsidR="00946DF4">
              <w:t>(</w:t>
            </w:r>
            <w:r w:rsidRPr="00684EDD">
              <w:t>осмотр</w:t>
            </w:r>
            <w:r w:rsidR="00FE14FB">
              <w:t>а</w:t>
            </w:r>
            <w:r w:rsidR="00946DF4">
              <w:t xml:space="preserve">, консультации) </w:t>
            </w:r>
            <w:r w:rsidR="00B819A1">
              <w:t>врачом-психиатром и врачом психиатром-наркологом</w:t>
            </w:r>
            <w:r w:rsidRPr="00684EDD">
              <w:t xml:space="preserve"> муниципальных служащих администрации города Югорска</w:t>
            </w:r>
          </w:p>
        </w:tc>
      </w:tr>
      <w:tr w:rsidR="00684EDD" w:rsidRPr="00684EDD" w:rsidTr="00B819A1">
        <w:trPr>
          <w:trHeight w:val="285"/>
        </w:trPr>
        <w:tc>
          <w:tcPr>
            <w:tcW w:w="15000" w:type="dxa"/>
            <w:gridSpan w:val="16"/>
            <w:hideMark/>
          </w:tcPr>
          <w:p w:rsidR="00684EDD" w:rsidRPr="00684EDD" w:rsidRDefault="00684EDD" w:rsidP="00684EDD">
            <w:pPr>
              <w:rPr>
                <w:b/>
                <w:bCs/>
              </w:rPr>
            </w:pPr>
            <w:r w:rsidRPr="00684EDD">
              <w:rPr>
                <w:b/>
                <w:bCs/>
              </w:rPr>
              <w:t xml:space="preserve">Расчет НМЦ контракта  </w:t>
            </w:r>
          </w:p>
        </w:tc>
      </w:tr>
      <w:tr w:rsidR="00684EDD" w:rsidRPr="00684EDD" w:rsidTr="00B819A1">
        <w:trPr>
          <w:trHeight w:val="312"/>
        </w:trPr>
        <w:tc>
          <w:tcPr>
            <w:tcW w:w="11307" w:type="dxa"/>
            <w:gridSpan w:val="13"/>
            <w:noWrap/>
            <w:hideMark/>
          </w:tcPr>
          <w:p w:rsidR="00684EDD" w:rsidRPr="00684EDD" w:rsidRDefault="00684EDD">
            <w:r w:rsidRPr="00684EDD">
              <w:t xml:space="preserve">Метод обоснования начальной (максимальной) цены: Метод сопоставимых рыночных цен (анализ рынка). 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/>
        </w:tc>
        <w:tc>
          <w:tcPr>
            <w:tcW w:w="1231" w:type="dxa"/>
            <w:noWrap/>
            <w:hideMark/>
          </w:tcPr>
          <w:p w:rsidR="00684EDD" w:rsidRPr="00684EDD" w:rsidRDefault="00684EDD"/>
        </w:tc>
        <w:tc>
          <w:tcPr>
            <w:tcW w:w="1231" w:type="dxa"/>
            <w:noWrap/>
            <w:hideMark/>
          </w:tcPr>
          <w:p w:rsidR="00684EDD" w:rsidRPr="00684EDD" w:rsidRDefault="00684EDD"/>
        </w:tc>
      </w:tr>
      <w:tr w:rsidR="00684EDD" w:rsidRPr="00684EDD" w:rsidTr="00B819A1">
        <w:trPr>
          <w:trHeight w:val="345"/>
        </w:trPr>
        <w:tc>
          <w:tcPr>
            <w:tcW w:w="15000" w:type="dxa"/>
            <w:gridSpan w:val="16"/>
            <w:hideMark/>
          </w:tcPr>
          <w:p w:rsidR="00684EDD" w:rsidRPr="00684EDD" w:rsidRDefault="00684EDD">
            <w:r w:rsidRPr="00684EDD">
              <w:t xml:space="preserve">Способ размещения заказа: </w:t>
            </w:r>
            <w:r w:rsidRPr="00684EDD">
              <w:rPr>
                <w:b/>
                <w:bCs/>
              </w:rPr>
              <w:t xml:space="preserve">электронный аукцион. </w:t>
            </w:r>
          </w:p>
        </w:tc>
      </w:tr>
      <w:tr w:rsidR="00255D97" w:rsidRPr="00684EDD" w:rsidTr="00B819A1">
        <w:trPr>
          <w:trHeight w:val="330"/>
        </w:trPr>
        <w:tc>
          <w:tcPr>
            <w:tcW w:w="2092" w:type="dxa"/>
            <w:gridSpan w:val="2"/>
            <w:vMerge w:val="restart"/>
            <w:hideMark/>
          </w:tcPr>
          <w:p w:rsidR="00684EDD" w:rsidRPr="00684EDD" w:rsidRDefault="00684EDD" w:rsidP="00684EDD">
            <w:r w:rsidRPr="00684EDD">
              <w:t>Наименование и описание объекта закупки</w:t>
            </w:r>
          </w:p>
        </w:tc>
        <w:tc>
          <w:tcPr>
            <w:tcW w:w="2757" w:type="dxa"/>
            <w:vMerge w:val="restart"/>
            <w:hideMark/>
          </w:tcPr>
          <w:p w:rsidR="00684EDD" w:rsidRPr="00684EDD" w:rsidRDefault="00684EDD" w:rsidP="00684EDD">
            <w:r w:rsidRPr="00684EDD">
              <w:t>Наименование органа местного самоуправления и структурного подразделения</w:t>
            </w:r>
          </w:p>
        </w:tc>
        <w:tc>
          <w:tcPr>
            <w:tcW w:w="1415" w:type="dxa"/>
            <w:vMerge w:val="restart"/>
            <w:hideMark/>
          </w:tcPr>
          <w:p w:rsidR="00684EDD" w:rsidRPr="00684EDD" w:rsidRDefault="00684EDD" w:rsidP="00684EDD">
            <w:r w:rsidRPr="00684EDD">
              <w:t>Ед. измерения</w:t>
            </w:r>
          </w:p>
        </w:tc>
        <w:tc>
          <w:tcPr>
            <w:tcW w:w="1295" w:type="dxa"/>
            <w:vMerge w:val="restart"/>
            <w:hideMark/>
          </w:tcPr>
          <w:p w:rsidR="00684EDD" w:rsidRPr="00684EDD" w:rsidRDefault="00684EDD" w:rsidP="00684EDD">
            <w:r w:rsidRPr="00684EDD">
              <w:t>Количество</w:t>
            </w:r>
          </w:p>
        </w:tc>
        <w:tc>
          <w:tcPr>
            <w:tcW w:w="3748" w:type="dxa"/>
            <w:gridSpan w:val="8"/>
            <w:hideMark/>
          </w:tcPr>
          <w:p w:rsidR="00684EDD" w:rsidRPr="00684EDD" w:rsidRDefault="00684EDD" w:rsidP="00684EDD">
            <w:r w:rsidRPr="00684EDD">
              <w:t>Стоимость, рублей</w:t>
            </w:r>
          </w:p>
        </w:tc>
        <w:tc>
          <w:tcPr>
            <w:tcW w:w="1231" w:type="dxa"/>
            <w:vMerge w:val="restart"/>
            <w:hideMark/>
          </w:tcPr>
          <w:p w:rsidR="00684EDD" w:rsidRPr="00684EDD" w:rsidRDefault="00684EDD" w:rsidP="00684EDD">
            <w:r w:rsidRPr="00684EDD">
              <w:t xml:space="preserve">1* Средняя стоимость, рублей </w:t>
            </w:r>
          </w:p>
        </w:tc>
        <w:tc>
          <w:tcPr>
            <w:tcW w:w="1231" w:type="dxa"/>
            <w:vMerge w:val="restart"/>
            <w:hideMark/>
          </w:tcPr>
          <w:p w:rsidR="00684EDD" w:rsidRPr="00684EDD" w:rsidRDefault="00684EDD" w:rsidP="00684EDD">
            <w:r w:rsidRPr="00684EDD">
              <w:t xml:space="preserve">2* Средняя стоимость, рублей </w:t>
            </w:r>
          </w:p>
        </w:tc>
        <w:tc>
          <w:tcPr>
            <w:tcW w:w="1231" w:type="dxa"/>
            <w:vMerge w:val="restart"/>
            <w:hideMark/>
          </w:tcPr>
          <w:p w:rsidR="00684EDD" w:rsidRPr="00684EDD" w:rsidRDefault="00684EDD" w:rsidP="00684EDD">
            <w:r w:rsidRPr="00684EDD">
              <w:t>3* Средняя стоимость, рублей</w:t>
            </w:r>
          </w:p>
        </w:tc>
      </w:tr>
      <w:tr w:rsidR="00FE14FB" w:rsidRPr="00684EDD" w:rsidTr="00B819A1">
        <w:trPr>
          <w:trHeight w:val="909"/>
        </w:trPr>
        <w:tc>
          <w:tcPr>
            <w:tcW w:w="2092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57" w:type="dxa"/>
            <w:vMerge/>
            <w:hideMark/>
          </w:tcPr>
          <w:p w:rsidR="00684EDD" w:rsidRPr="00684EDD" w:rsidRDefault="00684EDD"/>
        </w:tc>
        <w:tc>
          <w:tcPr>
            <w:tcW w:w="1415" w:type="dxa"/>
            <w:vMerge/>
            <w:hideMark/>
          </w:tcPr>
          <w:p w:rsidR="00684EDD" w:rsidRPr="00684EDD" w:rsidRDefault="00684EDD"/>
        </w:tc>
        <w:tc>
          <w:tcPr>
            <w:tcW w:w="1295" w:type="dxa"/>
            <w:vMerge/>
            <w:hideMark/>
          </w:tcPr>
          <w:p w:rsidR="00684EDD" w:rsidRPr="00684EDD" w:rsidRDefault="00684EDD"/>
        </w:tc>
        <w:tc>
          <w:tcPr>
            <w:tcW w:w="1138" w:type="dxa"/>
            <w:gridSpan w:val="3"/>
            <w:hideMark/>
          </w:tcPr>
          <w:p w:rsidR="00684EDD" w:rsidRPr="00684EDD" w:rsidRDefault="00684EDD" w:rsidP="00684EDD">
            <w:r w:rsidRPr="00684EDD">
              <w:t xml:space="preserve">1*                                  </w:t>
            </w:r>
          </w:p>
        </w:tc>
        <w:tc>
          <w:tcPr>
            <w:tcW w:w="1183" w:type="dxa"/>
            <w:gridSpan w:val="2"/>
            <w:hideMark/>
          </w:tcPr>
          <w:p w:rsidR="00684EDD" w:rsidRPr="00684EDD" w:rsidRDefault="00684EDD" w:rsidP="00684EDD">
            <w:r w:rsidRPr="00684EDD">
              <w:t xml:space="preserve">2* </w:t>
            </w:r>
          </w:p>
        </w:tc>
        <w:tc>
          <w:tcPr>
            <w:tcW w:w="1427" w:type="dxa"/>
            <w:gridSpan w:val="3"/>
            <w:hideMark/>
          </w:tcPr>
          <w:p w:rsidR="00684EDD" w:rsidRPr="00684EDD" w:rsidRDefault="00684EDD" w:rsidP="00684EDD">
            <w:r w:rsidRPr="00684EDD">
              <w:t xml:space="preserve">3* </w:t>
            </w:r>
          </w:p>
        </w:tc>
        <w:tc>
          <w:tcPr>
            <w:tcW w:w="1231" w:type="dxa"/>
            <w:vMerge/>
            <w:hideMark/>
          </w:tcPr>
          <w:p w:rsidR="00684EDD" w:rsidRPr="00684EDD" w:rsidRDefault="00684EDD"/>
        </w:tc>
        <w:tc>
          <w:tcPr>
            <w:tcW w:w="1231" w:type="dxa"/>
            <w:vMerge/>
            <w:hideMark/>
          </w:tcPr>
          <w:p w:rsidR="00684EDD" w:rsidRPr="00684EDD" w:rsidRDefault="00684EDD"/>
        </w:tc>
        <w:tc>
          <w:tcPr>
            <w:tcW w:w="1231" w:type="dxa"/>
            <w:vMerge/>
            <w:hideMark/>
          </w:tcPr>
          <w:p w:rsidR="00684EDD" w:rsidRPr="00684EDD" w:rsidRDefault="00684EDD"/>
        </w:tc>
      </w:tr>
      <w:tr w:rsidR="00255D97" w:rsidRPr="00684EDD" w:rsidTr="00B819A1">
        <w:trPr>
          <w:trHeight w:val="630"/>
        </w:trPr>
        <w:tc>
          <w:tcPr>
            <w:tcW w:w="2092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57" w:type="dxa"/>
            <w:vMerge/>
            <w:hideMark/>
          </w:tcPr>
          <w:p w:rsidR="00684EDD" w:rsidRPr="00684EDD" w:rsidRDefault="00684EDD"/>
        </w:tc>
        <w:tc>
          <w:tcPr>
            <w:tcW w:w="1415" w:type="dxa"/>
            <w:vMerge/>
            <w:hideMark/>
          </w:tcPr>
          <w:p w:rsidR="00684EDD" w:rsidRPr="00684EDD" w:rsidRDefault="00684EDD"/>
        </w:tc>
        <w:tc>
          <w:tcPr>
            <w:tcW w:w="1295" w:type="dxa"/>
            <w:vMerge/>
            <w:hideMark/>
          </w:tcPr>
          <w:p w:rsidR="00684EDD" w:rsidRPr="00684EDD" w:rsidRDefault="00684EDD"/>
        </w:tc>
        <w:tc>
          <w:tcPr>
            <w:tcW w:w="3748" w:type="dxa"/>
            <w:gridSpan w:val="8"/>
            <w:hideMark/>
          </w:tcPr>
          <w:p w:rsidR="00684EDD" w:rsidRPr="00684EDD" w:rsidRDefault="00684EDD" w:rsidP="008F55AB">
            <w:pPr>
              <w:jc w:val="center"/>
            </w:pPr>
            <w:r w:rsidRPr="00684EDD">
              <w:t>Стоимость за одного сотрудника, рублей</w:t>
            </w:r>
          </w:p>
        </w:tc>
        <w:tc>
          <w:tcPr>
            <w:tcW w:w="1231" w:type="dxa"/>
            <w:hideMark/>
          </w:tcPr>
          <w:p w:rsidR="00684EDD" w:rsidRPr="00684EDD" w:rsidRDefault="00684EDD" w:rsidP="00684EDD">
            <w:r w:rsidRPr="00684EDD">
              <w:t>сумма, руб.</w:t>
            </w:r>
          </w:p>
        </w:tc>
        <w:tc>
          <w:tcPr>
            <w:tcW w:w="1231" w:type="dxa"/>
            <w:hideMark/>
          </w:tcPr>
          <w:p w:rsidR="00684EDD" w:rsidRPr="00684EDD" w:rsidRDefault="00684EDD" w:rsidP="00684EDD">
            <w:r w:rsidRPr="00684EDD">
              <w:t>сумма, руб.</w:t>
            </w:r>
          </w:p>
        </w:tc>
        <w:tc>
          <w:tcPr>
            <w:tcW w:w="1231" w:type="dxa"/>
            <w:hideMark/>
          </w:tcPr>
          <w:p w:rsidR="00684EDD" w:rsidRPr="00684EDD" w:rsidRDefault="00684EDD" w:rsidP="00684EDD">
            <w:r w:rsidRPr="00684EDD">
              <w:t>сумма, руб.</w:t>
            </w:r>
          </w:p>
        </w:tc>
      </w:tr>
      <w:tr w:rsidR="00FE14FB" w:rsidRPr="00684EDD" w:rsidTr="00B819A1">
        <w:trPr>
          <w:trHeight w:val="2967"/>
        </w:trPr>
        <w:tc>
          <w:tcPr>
            <w:tcW w:w="2092" w:type="dxa"/>
            <w:gridSpan w:val="2"/>
            <w:vMerge w:val="restart"/>
            <w:hideMark/>
          </w:tcPr>
          <w:p w:rsidR="00684EDD" w:rsidRPr="00F152BC" w:rsidRDefault="00684EDD" w:rsidP="00684EDD">
            <w:pPr>
              <w:rPr>
                <w:strike/>
              </w:rPr>
            </w:pPr>
            <w:r w:rsidRPr="00684EDD">
              <w:t>Оказание услуг по прове</w:t>
            </w:r>
            <w:r w:rsidR="00CC11CF">
              <w:t>дению профилактического приема (</w:t>
            </w:r>
            <w:r w:rsidRPr="00684EDD">
              <w:t>осмотр</w:t>
            </w:r>
            <w:r w:rsidR="00FE14FB">
              <w:t>а</w:t>
            </w:r>
            <w:r w:rsidR="00B819A1">
              <w:t>, консультации) врачом-психиатром и врачом</w:t>
            </w:r>
            <w:r w:rsidR="00CC11CF">
              <w:t xml:space="preserve"> </w:t>
            </w:r>
            <w:r w:rsidR="00B819A1">
              <w:t>психиатром-наркологом</w:t>
            </w:r>
            <w:bookmarkStart w:id="0" w:name="_GoBack"/>
            <w:bookmarkEnd w:id="0"/>
            <w:r w:rsidRPr="00684EDD">
              <w:t xml:space="preserve"> муниципальных служащих </w:t>
            </w:r>
            <w:r w:rsidRPr="00684EDD">
              <w:lastRenderedPageBreak/>
              <w:t xml:space="preserve">администрации города Югорска. Услуги по проведению осмотра муниципальных служащих оказываются в порядке, предусмотренном Приказом Министерства здравоохранения и социального развития РФ от 14.12.2009 №984н </w:t>
            </w:r>
            <w:r w:rsidRPr="00684EDD">
              <w:lastRenderedPageBreak/>
              <w:t>«Об утверждении Порядка прохождения диспансеризации государственными гражданскими служащими Российской Федерации и муниципальными служащими, перечня заболеваний, препятствующих поступлению на государственную гражданскую службу Российской Федерации и муниципальную службу или ее прохождению, а также формы заключения медицинского учреждения» и в соответствии с требованиями, предусмотренными действующими нормативно-правовыми актами Российской Федерации.</w:t>
            </w:r>
          </w:p>
        </w:tc>
        <w:tc>
          <w:tcPr>
            <w:tcW w:w="2757" w:type="dxa"/>
            <w:hideMark/>
          </w:tcPr>
          <w:p w:rsidR="00684EDD" w:rsidRPr="00684EDD" w:rsidRDefault="00684EDD" w:rsidP="00684EDD">
            <w:r w:rsidRPr="00684EDD">
              <w:lastRenderedPageBreak/>
              <w:t>Администрация города Югорска</w:t>
            </w:r>
          </w:p>
        </w:tc>
        <w:tc>
          <w:tcPr>
            <w:tcW w:w="1415" w:type="dxa"/>
            <w:noWrap/>
            <w:hideMark/>
          </w:tcPr>
          <w:p w:rsidR="00684EDD" w:rsidRPr="00684EDD" w:rsidRDefault="00684EDD" w:rsidP="00684EDD">
            <w:r w:rsidRPr="00684EDD">
              <w:t>чел</w:t>
            </w:r>
          </w:p>
        </w:tc>
        <w:tc>
          <w:tcPr>
            <w:tcW w:w="1295" w:type="dxa"/>
            <w:noWrap/>
            <w:hideMark/>
          </w:tcPr>
          <w:p w:rsidR="00684EDD" w:rsidRPr="00684EDD" w:rsidRDefault="00F152BC" w:rsidP="00684EDD">
            <w:r>
              <w:t>148</w:t>
            </w:r>
          </w:p>
        </w:tc>
        <w:tc>
          <w:tcPr>
            <w:tcW w:w="1138" w:type="dxa"/>
            <w:gridSpan w:val="3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945,00</w:t>
            </w:r>
          </w:p>
        </w:tc>
        <w:tc>
          <w:tcPr>
            <w:tcW w:w="1570" w:type="dxa"/>
            <w:gridSpan w:val="3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4 715,00</w:t>
            </w:r>
          </w:p>
        </w:tc>
        <w:tc>
          <w:tcPr>
            <w:tcW w:w="1040" w:type="dxa"/>
            <w:gridSpan w:val="2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1 065,00</w:t>
            </w:r>
          </w:p>
        </w:tc>
        <w:tc>
          <w:tcPr>
            <w:tcW w:w="1231" w:type="dxa"/>
            <w:noWrap/>
          </w:tcPr>
          <w:p w:rsidR="00684EDD" w:rsidRPr="00684EDD" w:rsidRDefault="00F152BC" w:rsidP="00684EDD">
            <w:r>
              <w:t>139860,00</w:t>
            </w:r>
          </w:p>
        </w:tc>
        <w:tc>
          <w:tcPr>
            <w:tcW w:w="1231" w:type="dxa"/>
            <w:noWrap/>
          </w:tcPr>
          <w:p w:rsidR="00684EDD" w:rsidRPr="00684EDD" w:rsidRDefault="00F152BC" w:rsidP="00684EDD">
            <w:r>
              <w:t>697820,00</w:t>
            </w:r>
          </w:p>
        </w:tc>
        <w:tc>
          <w:tcPr>
            <w:tcW w:w="1231" w:type="dxa"/>
            <w:noWrap/>
          </w:tcPr>
          <w:p w:rsidR="00684EDD" w:rsidRPr="00684EDD" w:rsidRDefault="00F152BC" w:rsidP="00684EDD">
            <w:r>
              <w:t>157620,00</w:t>
            </w:r>
          </w:p>
        </w:tc>
      </w:tr>
      <w:tr w:rsidR="00FE14FB" w:rsidRPr="00684EDD" w:rsidTr="00B819A1">
        <w:trPr>
          <w:trHeight w:val="3015"/>
        </w:trPr>
        <w:tc>
          <w:tcPr>
            <w:tcW w:w="2092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57" w:type="dxa"/>
            <w:hideMark/>
          </w:tcPr>
          <w:p w:rsidR="00684EDD" w:rsidRPr="00684EDD" w:rsidRDefault="00684EDD" w:rsidP="00684EDD">
            <w:r w:rsidRPr="00684EDD">
              <w:t xml:space="preserve">Отдел по организации деятельности территориальной комиссии по делам несовершеннолетних и защите их прав </w:t>
            </w:r>
          </w:p>
        </w:tc>
        <w:tc>
          <w:tcPr>
            <w:tcW w:w="1415" w:type="dxa"/>
            <w:noWrap/>
            <w:hideMark/>
          </w:tcPr>
          <w:p w:rsidR="00684EDD" w:rsidRPr="00684EDD" w:rsidRDefault="00684EDD" w:rsidP="00684EDD">
            <w:r w:rsidRPr="00684EDD">
              <w:t>чел</w:t>
            </w:r>
          </w:p>
        </w:tc>
        <w:tc>
          <w:tcPr>
            <w:tcW w:w="1295" w:type="dxa"/>
            <w:noWrap/>
            <w:hideMark/>
          </w:tcPr>
          <w:p w:rsidR="00684EDD" w:rsidRPr="00684EDD" w:rsidRDefault="00684EDD" w:rsidP="00684EDD">
            <w:r w:rsidRPr="00684EDD">
              <w:t>2</w:t>
            </w:r>
          </w:p>
        </w:tc>
        <w:tc>
          <w:tcPr>
            <w:tcW w:w="1138" w:type="dxa"/>
            <w:gridSpan w:val="3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945,00</w:t>
            </w:r>
          </w:p>
        </w:tc>
        <w:tc>
          <w:tcPr>
            <w:tcW w:w="1570" w:type="dxa"/>
            <w:gridSpan w:val="3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4 715,00</w:t>
            </w:r>
          </w:p>
        </w:tc>
        <w:tc>
          <w:tcPr>
            <w:tcW w:w="1040" w:type="dxa"/>
            <w:gridSpan w:val="2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1 065,00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 w:rsidP="00684EDD">
            <w:r w:rsidRPr="00684EDD">
              <w:t>1 890,00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 w:rsidP="00684EDD">
            <w:r w:rsidRPr="00684EDD">
              <w:t>9 430,00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 w:rsidP="00684EDD">
            <w:r w:rsidRPr="00684EDD">
              <w:t>2 130,00</w:t>
            </w:r>
          </w:p>
        </w:tc>
      </w:tr>
      <w:tr w:rsidR="00FE14FB" w:rsidRPr="00684EDD" w:rsidTr="00B819A1">
        <w:trPr>
          <w:trHeight w:val="1290"/>
        </w:trPr>
        <w:tc>
          <w:tcPr>
            <w:tcW w:w="2092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57" w:type="dxa"/>
            <w:hideMark/>
          </w:tcPr>
          <w:p w:rsidR="00684EDD" w:rsidRPr="00684EDD" w:rsidRDefault="00684EDD" w:rsidP="00684EDD">
            <w:r w:rsidRPr="00684EDD">
              <w:t>Отдел записи актов гражданского состояния</w:t>
            </w:r>
          </w:p>
        </w:tc>
        <w:tc>
          <w:tcPr>
            <w:tcW w:w="1415" w:type="dxa"/>
            <w:noWrap/>
            <w:hideMark/>
          </w:tcPr>
          <w:p w:rsidR="00684EDD" w:rsidRPr="00684EDD" w:rsidRDefault="00684EDD" w:rsidP="00684EDD">
            <w:r w:rsidRPr="00684EDD">
              <w:t>чел</w:t>
            </w:r>
          </w:p>
        </w:tc>
        <w:tc>
          <w:tcPr>
            <w:tcW w:w="1295" w:type="dxa"/>
            <w:noWrap/>
            <w:hideMark/>
          </w:tcPr>
          <w:p w:rsidR="00684EDD" w:rsidRPr="00684EDD" w:rsidRDefault="00684EDD" w:rsidP="00684EDD">
            <w:r w:rsidRPr="00684EDD">
              <w:t>3</w:t>
            </w:r>
          </w:p>
        </w:tc>
        <w:tc>
          <w:tcPr>
            <w:tcW w:w="1138" w:type="dxa"/>
            <w:gridSpan w:val="3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945,00</w:t>
            </w:r>
          </w:p>
        </w:tc>
        <w:tc>
          <w:tcPr>
            <w:tcW w:w="1570" w:type="dxa"/>
            <w:gridSpan w:val="3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4 715,00</w:t>
            </w:r>
          </w:p>
        </w:tc>
        <w:tc>
          <w:tcPr>
            <w:tcW w:w="1040" w:type="dxa"/>
            <w:gridSpan w:val="2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1 065,00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 w:rsidP="00684EDD">
            <w:r w:rsidRPr="00684EDD">
              <w:t>2 835,00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 w:rsidP="00684EDD">
            <w:r w:rsidRPr="00684EDD">
              <w:t>14 145,00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 w:rsidP="00684EDD">
            <w:r w:rsidRPr="00684EDD">
              <w:t>3 195,00</w:t>
            </w:r>
          </w:p>
        </w:tc>
      </w:tr>
      <w:tr w:rsidR="00FE14FB" w:rsidRPr="00684EDD" w:rsidTr="00B819A1">
        <w:trPr>
          <w:trHeight w:val="5730"/>
        </w:trPr>
        <w:tc>
          <w:tcPr>
            <w:tcW w:w="2092" w:type="dxa"/>
            <w:gridSpan w:val="2"/>
            <w:vMerge/>
            <w:hideMark/>
          </w:tcPr>
          <w:p w:rsidR="00684EDD" w:rsidRPr="00684EDD" w:rsidRDefault="00684EDD"/>
        </w:tc>
        <w:tc>
          <w:tcPr>
            <w:tcW w:w="2757" w:type="dxa"/>
            <w:hideMark/>
          </w:tcPr>
          <w:p w:rsidR="00684EDD" w:rsidRPr="00684EDD" w:rsidRDefault="00684EDD" w:rsidP="00684EDD">
            <w:r w:rsidRPr="00684EDD">
              <w:t>Административная комиссия</w:t>
            </w:r>
          </w:p>
        </w:tc>
        <w:tc>
          <w:tcPr>
            <w:tcW w:w="1415" w:type="dxa"/>
            <w:noWrap/>
            <w:hideMark/>
          </w:tcPr>
          <w:p w:rsidR="00684EDD" w:rsidRPr="00684EDD" w:rsidRDefault="00684EDD" w:rsidP="00684EDD">
            <w:r w:rsidRPr="00684EDD">
              <w:t>чел</w:t>
            </w:r>
          </w:p>
        </w:tc>
        <w:tc>
          <w:tcPr>
            <w:tcW w:w="1295" w:type="dxa"/>
            <w:noWrap/>
            <w:hideMark/>
          </w:tcPr>
          <w:p w:rsidR="00684EDD" w:rsidRPr="00684EDD" w:rsidRDefault="00684EDD" w:rsidP="00684EDD">
            <w:r w:rsidRPr="00684EDD">
              <w:t>1</w:t>
            </w:r>
          </w:p>
        </w:tc>
        <w:tc>
          <w:tcPr>
            <w:tcW w:w="1138" w:type="dxa"/>
            <w:gridSpan w:val="3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945,00</w:t>
            </w:r>
          </w:p>
        </w:tc>
        <w:tc>
          <w:tcPr>
            <w:tcW w:w="1570" w:type="dxa"/>
            <w:gridSpan w:val="3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4 715,00</w:t>
            </w:r>
          </w:p>
        </w:tc>
        <w:tc>
          <w:tcPr>
            <w:tcW w:w="1040" w:type="dxa"/>
            <w:gridSpan w:val="2"/>
            <w:noWrap/>
            <w:hideMark/>
          </w:tcPr>
          <w:p w:rsidR="00684EDD" w:rsidRPr="00684EDD" w:rsidRDefault="00684EDD" w:rsidP="00B819A1">
            <w:pPr>
              <w:jc w:val="center"/>
            </w:pPr>
            <w:r w:rsidRPr="00684EDD">
              <w:t>1 065,00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 w:rsidP="00684EDD">
            <w:r w:rsidRPr="00684EDD">
              <w:t>945,00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 w:rsidP="00684EDD">
            <w:r w:rsidRPr="00684EDD">
              <w:t>4 715,00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 w:rsidP="00684EDD">
            <w:r w:rsidRPr="00684EDD">
              <w:t>1 065,00</w:t>
            </w:r>
          </w:p>
        </w:tc>
      </w:tr>
      <w:tr w:rsidR="00FE14FB" w:rsidRPr="00684EDD" w:rsidTr="00B819A1">
        <w:trPr>
          <w:trHeight w:val="540"/>
        </w:trPr>
        <w:tc>
          <w:tcPr>
            <w:tcW w:w="2092" w:type="dxa"/>
            <w:gridSpan w:val="2"/>
            <w:hideMark/>
          </w:tcPr>
          <w:p w:rsidR="00684EDD" w:rsidRPr="00684EDD" w:rsidRDefault="00684EDD" w:rsidP="00684EDD">
            <w:pPr>
              <w:rPr>
                <w:b/>
                <w:bCs/>
              </w:rPr>
            </w:pPr>
            <w:r w:rsidRPr="00684EDD">
              <w:rPr>
                <w:b/>
                <w:bCs/>
              </w:rPr>
              <w:lastRenderedPageBreak/>
              <w:t>Итого начальная (максимальная) цена контракта</w:t>
            </w:r>
          </w:p>
        </w:tc>
        <w:tc>
          <w:tcPr>
            <w:tcW w:w="2757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415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95" w:type="dxa"/>
            <w:noWrap/>
            <w:hideMark/>
          </w:tcPr>
          <w:p w:rsidR="00684EDD" w:rsidRPr="00684EDD" w:rsidRDefault="00F152BC" w:rsidP="00684EDD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="00684EDD" w:rsidRPr="00684EDD">
              <w:rPr>
                <w:b/>
                <w:bCs/>
              </w:rPr>
              <w:t>4</w:t>
            </w:r>
          </w:p>
        </w:tc>
        <w:tc>
          <w:tcPr>
            <w:tcW w:w="1138" w:type="dxa"/>
            <w:gridSpan w:val="3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570" w:type="dxa"/>
            <w:gridSpan w:val="3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040" w:type="dxa"/>
            <w:gridSpan w:val="2"/>
            <w:noWrap/>
            <w:hideMark/>
          </w:tcPr>
          <w:p w:rsidR="00684EDD" w:rsidRPr="00684EDD" w:rsidRDefault="00684EDD" w:rsidP="00684EDD">
            <w:r w:rsidRPr="00684EDD">
              <w:t> </w:t>
            </w:r>
          </w:p>
        </w:tc>
        <w:tc>
          <w:tcPr>
            <w:tcW w:w="1231" w:type="dxa"/>
            <w:noWrap/>
          </w:tcPr>
          <w:p w:rsidR="00684EDD" w:rsidRPr="00684EDD" w:rsidRDefault="00F152BC" w:rsidP="00684EDD">
            <w:pPr>
              <w:rPr>
                <w:b/>
                <w:bCs/>
              </w:rPr>
            </w:pPr>
            <w:r>
              <w:rPr>
                <w:b/>
                <w:bCs/>
              </w:rPr>
              <w:t>145530,00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F152BC" w:rsidP="00684EDD">
            <w:pPr>
              <w:rPr>
                <w:b/>
                <w:bCs/>
              </w:rPr>
            </w:pPr>
            <w:r>
              <w:rPr>
                <w:b/>
                <w:bCs/>
              </w:rPr>
              <w:t>726110,00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F152BC" w:rsidP="00684EDD">
            <w:pPr>
              <w:rPr>
                <w:b/>
                <w:bCs/>
              </w:rPr>
            </w:pPr>
            <w:r>
              <w:rPr>
                <w:b/>
                <w:bCs/>
              </w:rPr>
              <w:t>164010</w:t>
            </w:r>
            <w:r w:rsidR="00684EDD" w:rsidRPr="00684EDD">
              <w:rPr>
                <w:b/>
                <w:bCs/>
              </w:rPr>
              <w:t>,00</w:t>
            </w:r>
          </w:p>
        </w:tc>
      </w:tr>
      <w:tr w:rsidR="00684EDD" w:rsidRPr="00684EDD" w:rsidTr="00B819A1">
        <w:trPr>
          <w:trHeight w:val="465"/>
        </w:trPr>
        <w:tc>
          <w:tcPr>
            <w:tcW w:w="15000" w:type="dxa"/>
            <w:gridSpan w:val="16"/>
            <w:hideMark/>
          </w:tcPr>
          <w:p w:rsidR="00684EDD" w:rsidRPr="00684EDD" w:rsidRDefault="00684EDD" w:rsidP="00684EDD">
            <w:pPr>
              <w:rPr>
                <w:b/>
                <w:bCs/>
              </w:rPr>
            </w:pPr>
            <w:r w:rsidRPr="00684EDD">
              <w:rPr>
                <w:b/>
                <w:bCs/>
              </w:rPr>
              <w:t>Начальная (максимальная) ц</w:t>
            </w:r>
            <w:r w:rsidR="00FE14FB">
              <w:rPr>
                <w:b/>
                <w:bCs/>
              </w:rPr>
              <w:t>ена контракта составляет 145 530</w:t>
            </w:r>
            <w:r w:rsidRPr="00684EDD">
              <w:rPr>
                <w:b/>
                <w:bCs/>
              </w:rPr>
              <w:t xml:space="preserve"> (сто </w:t>
            </w:r>
            <w:r w:rsidR="00FE14FB">
              <w:rPr>
                <w:b/>
                <w:bCs/>
              </w:rPr>
              <w:t>сорок пять тысяч пятьсот тридцать</w:t>
            </w:r>
            <w:r w:rsidRPr="00684EDD">
              <w:rPr>
                <w:b/>
                <w:bCs/>
              </w:rPr>
              <w:t>) рублей  00 копеек.</w:t>
            </w:r>
          </w:p>
        </w:tc>
      </w:tr>
      <w:tr w:rsidR="00255D97" w:rsidRPr="00684EDD" w:rsidTr="00B819A1">
        <w:trPr>
          <w:trHeight w:val="465"/>
        </w:trPr>
        <w:tc>
          <w:tcPr>
            <w:tcW w:w="8032" w:type="dxa"/>
            <w:gridSpan w:val="6"/>
            <w:noWrap/>
            <w:hideMark/>
          </w:tcPr>
          <w:p w:rsidR="00684EDD" w:rsidRPr="00684EDD" w:rsidRDefault="00684EDD">
            <w:r w:rsidRPr="00684EDD">
              <w:t>1*.- коммерческое предложение от 31.01.2025 № 07/43-Исх-186</w:t>
            </w:r>
          </w:p>
        </w:tc>
        <w:tc>
          <w:tcPr>
            <w:tcW w:w="449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354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6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572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/>
        </w:tc>
      </w:tr>
      <w:tr w:rsidR="00CC11CF" w:rsidRPr="00684EDD" w:rsidTr="00B819A1">
        <w:trPr>
          <w:trHeight w:val="270"/>
        </w:trPr>
        <w:tc>
          <w:tcPr>
            <w:tcW w:w="8032" w:type="dxa"/>
            <w:gridSpan w:val="6"/>
            <w:noWrap/>
            <w:hideMark/>
          </w:tcPr>
          <w:p w:rsidR="00CC11CF" w:rsidRPr="00684EDD" w:rsidRDefault="00CC11CF">
            <w:r w:rsidRPr="00684EDD">
              <w:t>2*.- коммерческое предложение от 13.02.2025 № 07/02-Исз-376</w:t>
            </w:r>
          </w:p>
          <w:p w:rsidR="00CC11CF" w:rsidRPr="00684EDD" w:rsidRDefault="00CC11CF">
            <w:r w:rsidRPr="00684EDD">
              <w:t> </w:t>
            </w:r>
          </w:p>
        </w:tc>
        <w:tc>
          <w:tcPr>
            <w:tcW w:w="449" w:type="dxa"/>
            <w:noWrap/>
            <w:hideMark/>
          </w:tcPr>
          <w:p w:rsidR="00CC11CF" w:rsidRPr="00684EDD" w:rsidRDefault="00CC11CF">
            <w:r w:rsidRPr="00684EDD"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CC11CF" w:rsidRPr="00684EDD" w:rsidRDefault="00CC11CF">
            <w:r w:rsidRPr="00684EDD">
              <w:t> </w:t>
            </w:r>
          </w:p>
        </w:tc>
        <w:tc>
          <w:tcPr>
            <w:tcW w:w="1354" w:type="dxa"/>
            <w:gridSpan w:val="2"/>
            <w:noWrap/>
            <w:hideMark/>
          </w:tcPr>
          <w:p w:rsidR="00CC11CF" w:rsidRPr="00684EDD" w:rsidRDefault="00CC11CF">
            <w:r w:rsidRPr="00684EDD">
              <w:t> </w:t>
            </w:r>
          </w:p>
        </w:tc>
        <w:tc>
          <w:tcPr>
            <w:tcW w:w="468" w:type="dxa"/>
            <w:noWrap/>
            <w:hideMark/>
          </w:tcPr>
          <w:p w:rsidR="00CC11CF" w:rsidRPr="00684EDD" w:rsidRDefault="00CC11CF">
            <w:r w:rsidRPr="00684EDD">
              <w:t> </w:t>
            </w:r>
          </w:p>
        </w:tc>
        <w:tc>
          <w:tcPr>
            <w:tcW w:w="572" w:type="dxa"/>
            <w:noWrap/>
            <w:hideMark/>
          </w:tcPr>
          <w:p w:rsidR="00CC11CF" w:rsidRPr="00684EDD" w:rsidRDefault="00CC11CF">
            <w:r w:rsidRPr="00684EDD">
              <w:t> </w:t>
            </w:r>
          </w:p>
        </w:tc>
        <w:tc>
          <w:tcPr>
            <w:tcW w:w="1231" w:type="dxa"/>
            <w:noWrap/>
            <w:hideMark/>
          </w:tcPr>
          <w:p w:rsidR="00CC11CF" w:rsidRPr="00684EDD" w:rsidRDefault="00CC11CF">
            <w:r w:rsidRPr="00684EDD">
              <w:t> </w:t>
            </w:r>
          </w:p>
        </w:tc>
        <w:tc>
          <w:tcPr>
            <w:tcW w:w="1231" w:type="dxa"/>
            <w:noWrap/>
            <w:hideMark/>
          </w:tcPr>
          <w:p w:rsidR="00CC11CF" w:rsidRPr="00684EDD" w:rsidRDefault="00CC11CF">
            <w:r w:rsidRPr="00684EDD">
              <w:t> </w:t>
            </w:r>
          </w:p>
        </w:tc>
        <w:tc>
          <w:tcPr>
            <w:tcW w:w="1231" w:type="dxa"/>
            <w:noWrap/>
            <w:hideMark/>
          </w:tcPr>
          <w:p w:rsidR="00CC11CF" w:rsidRPr="00684EDD" w:rsidRDefault="00CC11CF"/>
        </w:tc>
      </w:tr>
      <w:tr w:rsidR="00FE14FB" w:rsidRPr="00684EDD" w:rsidTr="00B819A1">
        <w:trPr>
          <w:trHeight w:val="315"/>
        </w:trPr>
        <w:tc>
          <w:tcPr>
            <w:tcW w:w="6264" w:type="dxa"/>
            <w:gridSpan w:val="4"/>
            <w:noWrap/>
            <w:hideMark/>
          </w:tcPr>
          <w:p w:rsidR="00684EDD" w:rsidRPr="00684EDD" w:rsidRDefault="00684EDD">
            <w:r w:rsidRPr="00684EDD">
              <w:t>3*.- коммерческое предложение от 12.02.2025 № 1233</w:t>
            </w:r>
          </w:p>
        </w:tc>
        <w:tc>
          <w:tcPr>
            <w:tcW w:w="1768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49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32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354" w:type="dxa"/>
            <w:gridSpan w:val="2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468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572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>
            <w:r w:rsidRPr="00684EDD">
              <w:t> </w:t>
            </w:r>
          </w:p>
        </w:tc>
        <w:tc>
          <w:tcPr>
            <w:tcW w:w="1231" w:type="dxa"/>
            <w:noWrap/>
            <w:hideMark/>
          </w:tcPr>
          <w:p w:rsidR="00684EDD" w:rsidRPr="00684EDD" w:rsidRDefault="00684EDD"/>
        </w:tc>
      </w:tr>
      <w:tr w:rsidR="00255D97" w:rsidRPr="00684EDD" w:rsidTr="00B819A1">
        <w:trPr>
          <w:trHeight w:val="15"/>
        </w:trPr>
        <w:tc>
          <w:tcPr>
            <w:tcW w:w="1141" w:type="dxa"/>
            <w:noWrap/>
            <w:hideMark/>
          </w:tcPr>
          <w:p w:rsidR="00684EDD" w:rsidRPr="00684EDD" w:rsidRDefault="00684EDD"/>
        </w:tc>
        <w:tc>
          <w:tcPr>
            <w:tcW w:w="951" w:type="dxa"/>
            <w:noWrap/>
            <w:hideMark/>
          </w:tcPr>
          <w:p w:rsidR="00684EDD" w:rsidRPr="00684EDD" w:rsidRDefault="00684EDD"/>
        </w:tc>
        <w:tc>
          <w:tcPr>
            <w:tcW w:w="2757" w:type="dxa"/>
            <w:noWrap/>
            <w:hideMark/>
          </w:tcPr>
          <w:p w:rsidR="00684EDD" w:rsidRPr="00684EDD" w:rsidRDefault="00684EDD"/>
        </w:tc>
        <w:tc>
          <w:tcPr>
            <w:tcW w:w="1415" w:type="dxa"/>
            <w:noWrap/>
            <w:hideMark/>
          </w:tcPr>
          <w:p w:rsidR="00684EDD" w:rsidRPr="00684EDD" w:rsidRDefault="00684EDD"/>
        </w:tc>
        <w:tc>
          <w:tcPr>
            <w:tcW w:w="1768" w:type="dxa"/>
            <w:gridSpan w:val="2"/>
            <w:noWrap/>
            <w:hideMark/>
          </w:tcPr>
          <w:p w:rsidR="00684EDD" w:rsidRPr="00684EDD" w:rsidRDefault="00684EDD"/>
        </w:tc>
        <w:tc>
          <w:tcPr>
            <w:tcW w:w="449" w:type="dxa"/>
            <w:noWrap/>
            <w:hideMark/>
          </w:tcPr>
          <w:p w:rsidR="00684EDD" w:rsidRPr="00684EDD" w:rsidRDefault="00684EDD"/>
        </w:tc>
        <w:tc>
          <w:tcPr>
            <w:tcW w:w="432" w:type="dxa"/>
            <w:gridSpan w:val="2"/>
            <w:noWrap/>
            <w:hideMark/>
          </w:tcPr>
          <w:p w:rsidR="00684EDD" w:rsidRPr="00684EDD" w:rsidRDefault="00684EDD"/>
        </w:tc>
        <w:tc>
          <w:tcPr>
            <w:tcW w:w="1354" w:type="dxa"/>
            <w:gridSpan w:val="2"/>
            <w:noWrap/>
            <w:hideMark/>
          </w:tcPr>
          <w:p w:rsidR="00684EDD" w:rsidRPr="00684EDD" w:rsidRDefault="00684EDD"/>
        </w:tc>
        <w:tc>
          <w:tcPr>
            <w:tcW w:w="468" w:type="dxa"/>
            <w:noWrap/>
            <w:hideMark/>
          </w:tcPr>
          <w:p w:rsidR="00684EDD" w:rsidRPr="00684EDD" w:rsidRDefault="00684EDD"/>
        </w:tc>
        <w:tc>
          <w:tcPr>
            <w:tcW w:w="572" w:type="dxa"/>
            <w:noWrap/>
            <w:hideMark/>
          </w:tcPr>
          <w:p w:rsidR="00684EDD" w:rsidRPr="00684EDD" w:rsidRDefault="00684EDD"/>
        </w:tc>
        <w:tc>
          <w:tcPr>
            <w:tcW w:w="1231" w:type="dxa"/>
            <w:noWrap/>
            <w:hideMark/>
          </w:tcPr>
          <w:p w:rsidR="00684EDD" w:rsidRPr="00684EDD" w:rsidRDefault="00684EDD"/>
        </w:tc>
        <w:tc>
          <w:tcPr>
            <w:tcW w:w="1231" w:type="dxa"/>
            <w:noWrap/>
            <w:hideMark/>
          </w:tcPr>
          <w:p w:rsidR="00684EDD" w:rsidRPr="00684EDD" w:rsidRDefault="00684EDD"/>
        </w:tc>
        <w:tc>
          <w:tcPr>
            <w:tcW w:w="1231" w:type="dxa"/>
            <w:noWrap/>
            <w:hideMark/>
          </w:tcPr>
          <w:p w:rsidR="00684EDD" w:rsidRPr="00684EDD" w:rsidRDefault="00684EDD"/>
        </w:tc>
      </w:tr>
      <w:tr w:rsidR="00684EDD" w:rsidRPr="00684EDD" w:rsidTr="00B819A1">
        <w:trPr>
          <w:trHeight w:val="330"/>
        </w:trPr>
        <w:tc>
          <w:tcPr>
            <w:tcW w:w="15000" w:type="dxa"/>
            <w:gridSpan w:val="16"/>
            <w:noWrap/>
            <w:hideMark/>
          </w:tcPr>
          <w:p w:rsidR="00684EDD" w:rsidRPr="00684EDD" w:rsidRDefault="00CC11CF">
            <w:r>
              <w:t xml:space="preserve">Исполнитель: </w:t>
            </w:r>
            <w:r w:rsidR="00684EDD" w:rsidRPr="00684EDD">
              <w:t xml:space="preserve"> </w:t>
            </w:r>
          </w:p>
        </w:tc>
      </w:tr>
      <w:tr w:rsidR="00684EDD" w:rsidRPr="00684EDD" w:rsidTr="00B819A1">
        <w:trPr>
          <w:trHeight w:val="270"/>
        </w:trPr>
        <w:tc>
          <w:tcPr>
            <w:tcW w:w="15000" w:type="dxa"/>
            <w:gridSpan w:val="16"/>
            <w:noWrap/>
            <w:hideMark/>
          </w:tcPr>
          <w:p w:rsidR="00684EDD" w:rsidRPr="00684EDD" w:rsidRDefault="00684EDD">
            <w:r w:rsidRPr="00684EDD">
              <w:t xml:space="preserve"> 8 (34675) 5-00-47 (228)</w:t>
            </w:r>
          </w:p>
        </w:tc>
      </w:tr>
    </w:tbl>
    <w:p w:rsidR="00CC11CF" w:rsidRDefault="00CC11CF" w:rsidP="00CC11CF">
      <w:r>
        <w:t>"</w:t>
      </w:r>
    </w:p>
    <w:p w:rsidR="00CC11CF" w:rsidRDefault="00CC11CF" w:rsidP="00CC11CF"/>
    <w:p w:rsidR="003D17E4" w:rsidRDefault="00CC11CF" w:rsidP="00CC11CF">
      <w:pPr>
        <w:spacing w:after="0"/>
      </w:pPr>
      <w:r>
        <w:t>Эксперт Управления по вопросам муниципальной службы, кадров и наград</w:t>
      </w:r>
      <w:r>
        <w:tab/>
        <w:t>________________________</w:t>
      </w:r>
      <w:r>
        <w:tab/>
        <w:t xml:space="preserve">Е.В. </w:t>
      </w:r>
      <w:proofErr w:type="spellStart"/>
      <w:r>
        <w:t>Ржечицкая</w:t>
      </w:r>
      <w:proofErr w:type="spellEnd"/>
    </w:p>
    <w:sectPr w:rsidR="003D17E4" w:rsidSect="003D17E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1CE"/>
    <w:rsid w:val="00050149"/>
    <w:rsid w:val="000A1123"/>
    <w:rsid w:val="001258F1"/>
    <w:rsid w:val="001612AE"/>
    <w:rsid w:val="002019E1"/>
    <w:rsid w:val="00210E13"/>
    <w:rsid w:val="00255D97"/>
    <w:rsid w:val="002E3A33"/>
    <w:rsid w:val="00375F34"/>
    <w:rsid w:val="003D17E4"/>
    <w:rsid w:val="004427A0"/>
    <w:rsid w:val="00533059"/>
    <w:rsid w:val="00543C9B"/>
    <w:rsid w:val="00545DA0"/>
    <w:rsid w:val="00546272"/>
    <w:rsid w:val="00571DA7"/>
    <w:rsid w:val="0059557E"/>
    <w:rsid w:val="005E6485"/>
    <w:rsid w:val="00631CB6"/>
    <w:rsid w:val="00684EDD"/>
    <w:rsid w:val="006853CB"/>
    <w:rsid w:val="00704C46"/>
    <w:rsid w:val="00720C69"/>
    <w:rsid w:val="007420B4"/>
    <w:rsid w:val="007518AA"/>
    <w:rsid w:val="00765436"/>
    <w:rsid w:val="00772614"/>
    <w:rsid w:val="00875B58"/>
    <w:rsid w:val="008F55AB"/>
    <w:rsid w:val="0092227B"/>
    <w:rsid w:val="00946DF4"/>
    <w:rsid w:val="009A7FA0"/>
    <w:rsid w:val="00A94C0B"/>
    <w:rsid w:val="00AA0A89"/>
    <w:rsid w:val="00B819A1"/>
    <w:rsid w:val="00C81363"/>
    <w:rsid w:val="00CC11CF"/>
    <w:rsid w:val="00D07B91"/>
    <w:rsid w:val="00DB120F"/>
    <w:rsid w:val="00DF49C5"/>
    <w:rsid w:val="00E44D8A"/>
    <w:rsid w:val="00F152BC"/>
    <w:rsid w:val="00F301CE"/>
    <w:rsid w:val="00FE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4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2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ED8D4D-FD09-4571-BECD-FD1C2A3C3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999</Words>
  <Characters>5699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Ловыгина Наталья Борисовна</dc:creator>
  <cp:lastModifiedBy>Павлова Татьяна Сергеевна</cp:lastModifiedBy>
  <cp:revision>29</cp:revision>
  <cp:lastPrinted>2025-03-20T06:15:00Z</cp:lastPrinted>
  <dcterms:created xsi:type="dcterms:W3CDTF">2022-02-14T04:50:00Z</dcterms:created>
  <dcterms:modified xsi:type="dcterms:W3CDTF">2025-03-21T04:34:00Z</dcterms:modified>
</cp:coreProperties>
</file>